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4A2D" w:rsidRPr="00E86EFE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14.12.2015 № 943 </w:t>
      </w:r>
      <w:r w:rsidR="00522E60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522E60" w:rsidRPr="00522E60">
        <w:rPr>
          <w:rStyle w:val="pt-a0"/>
          <w:bCs/>
          <w:color w:val="000000"/>
          <w:sz w:val="28"/>
          <w:szCs w:val="28"/>
        </w:rPr>
        <w:t>«О ежегодном республиканском конкурсе экспертов по проведению независимой антикоррупционной экспертизы нормативных правовых актов и проектов нормативных правовых актов»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66</cp:revision>
  <dcterms:created xsi:type="dcterms:W3CDTF">2020-04-22T12:12:00Z</dcterms:created>
  <dcterms:modified xsi:type="dcterms:W3CDTF">2021-05-19T06:01:00Z</dcterms:modified>
</cp:coreProperties>
</file>