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FB6E46">
        <w:rPr>
          <w:rStyle w:val="pt-a0"/>
          <w:b/>
          <w:bCs/>
          <w:color w:val="000000"/>
          <w:sz w:val="28"/>
          <w:szCs w:val="28"/>
        </w:rPr>
        <w:t>4/</w:t>
      </w:r>
      <w:r w:rsidR="005853EC">
        <w:rPr>
          <w:rStyle w:val="pt-a0"/>
          <w:b/>
          <w:bCs/>
          <w:color w:val="000000"/>
          <w:sz w:val="28"/>
          <w:szCs w:val="28"/>
        </w:rPr>
        <w:t>3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</w:t>
      </w:r>
      <w:r w:rsidRPr="00740CF0">
        <w:rPr>
          <w:sz w:val="28"/>
          <w:szCs w:val="28"/>
        </w:rPr>
        <w:t>е</w:t>
      </w:r>
      <w:r w:rsidRPr="00740CF0">
        <w:rPr>
          <w:sz w:val="28"/>
          <w:szCs w:val="28"/>
        </w:rPr>
        <w:t>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5853EC" w:rsidRDefault="005853EC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853EC">
        <w:rPr>
          <w:color w:val="000000"/>
          <w:sz w:val="28"/>
          <w:szCs w:val="28"/>
        </w:rPr>
        <w:t>О внесении изменений в Правила предоставления субсидий сельскохозяйственным товаропроизводителям на оказание содействия в обеспечении квалифицированными специалистами, утвержденные постановлением Кабинета Министров Республики Татарстан от 14.05.2020 №387 «О реализации государственной программы Российской Федерации «Комплексное развитие сельских территорий» в Республике Татарстан»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0E40"/>
    <w:rsid w:val="000F1A5F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2</cp:revision>
  <dcterms:created xsi:type="dcterms:W3CDTF">2021-05-14T13:41:00Z</dcterms:created>
  <dcterms:modified xsi:type="dcterms:W3CDTF">2021-05-14T13:41:00Z</dcterms:modified>
</cp:coreProperties>
</file>