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размещения проектов нормативных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правовых актов органов государственной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власти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информационном ресурсе для размещения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нормативных правовых актов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в целях проведения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общественного обсуждения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(http://tatarstan.ru/regulation)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3248AF" w:rsidRDefault="003248A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DCF" w:rsidRDefault="003248AF" w:rsidP="00324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96164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6F1F19"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  <w:r w:rsidR="0099534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3248AF" w:rsidRPr="003248AF" w:rsidRDefault="00BB70D8" w:rsidP="00B40080">
      <w:pPr>
        <w:pStyle w:val="ConsPlusTitle"/>
        <w:ind w:right="-2"/>
        <w:jc w:val="both"/>
        <w:rPr>
          <w:rFonts w:eastAsiaTheme="minorHAnsi"/>
        </w:rPr>
      </w:pPr>
      <w:r w:rsidRPr="00BB70D8">
        <w:rPr>
          <w:rFonts w:ascii="Times New Roman" w:hAnsi="Times New Roman" w:cs="Times New Roman"/>
          <w:b w:val="0"/>
          <w:sz w:val="28"/>
          <w:szCs w:val="28"/>
        </w:rPr>
        <w:t>«</w:t>
      </w:r>
      <w:r w:rsidR="006A0C32" w:rsidRPr="006A0C32">
        <w:rPr>
          <w:rFonts w:ascii="Times New Roman" w:hAnsi="Times New Roman" w:cs="Times New Roman"/>
          <w:b w:val="0"/>
          <w:sz w:val="28"/>
          <w:szCs w:val="28"/>
        </w:rPr>
        <w:t>Об утверждении Правил определения объема возмещения из бюджета Республики Татарстан затрат на создание (строительство), модернизацию и (или) реконструкцию обеспечивающей и (или) сопутствующей инфраструктур, необходимых для реализации инвестиционного проекта, в отношении которого заключено соглашение о защите и поощрении капиталовложений, а также затрат на уплату пр</w:t>
      </w:r>
      <w:bookmarkStart w:id="0" w:name="_GoBack"/>
      <w:bookmarkEnd w:id="0"/>
      <w:r w:rsidR="006A0C32" w:rsidRPr="006A0C32">
        <w:rPr>
          <w:rFonts w:ascii="Times New Roman" w:hAnsi="Times New Roman" w:cs="Times New Roman"/>
          <w:b w:val="0"/>
          <w:sz w:val="28"/>
          <w:szCs w:val="28"/>
        </w:rPr>
        <w:t>оцентов по кредитам и займам, купонных платежей по облигационным займам, привлеченным на указанные цели, правила предоставления субсидий на указанные цели в соответствии с бюджетным законодательством Российской Федерации</w:t>
      </w:r>
      <w:r w:rsidRPr="00BB70D8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Общественное обсуждение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C1C" w:rsidRDefault="00863C1C"/>
    <w:sectPr w:rsidR="00863C1C" w:rsidSect="00B9392B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CF"/>
    <w:rsid w:val="00044494"/>
    <w:rsid w:val="00102F4D"/>
    <w:rsid w:val="002F0A1A"/>
    <w:rsid w:val="003248AF"/>
    <w:rsid w:val="0050149F"/>
    <w:rsid w:val="006A0C32"/>
    <w:rsid w:val="006F1F19"/>
    <w:rsid w:val="006F4385"/>
    <w:rsid w:val="00863C1C"/>
    <w:rsid w:val="008A3511"/>
    <w:rsid w:val="008F06A5"/>
    <w:rsid w:val="0096164E"/>
    <w:rsid w:val="0099534E"/>
    <w:rsid w:val="009F5300"/>
    <w:rsid w:val="00A207CA"/>
    <w:rsid w:val="00B40080"/>
    <w:rsid w:val="00BB70D8"/>
    <w:rsid w:val="00C639BF"/>
    <w:rsid w:val="00C935AC"/>
    <w:rsid w:val="00CB1DCF"/>
    <w:rsid w:val="00DB4B76"/>
    <w:rsid w:val="00E21B07"/>
    <w:rsid w:val="00E602DA"/>
    <w:rsid w:val="00EB3C58"/>
    <w:rsid w:val="00E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A8831-A0AF-4B5A-B8EF-93FBB81A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4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Гузель Рафгатовна</dc:creator>
  <cp:keywords/>
  <dc:description/>
  <cp:lastModifiedBy>Тихонова Елена Вячеславовна</cp:lastModifiedBy>
  <cp:revision>3</cp:revision>
  <dcterms:created xsi:type="dcterms:W3CDTF">2021-03-05T14:26:00Z</dcterms:created>
  <dcterms:modified xsi:type="dcterms:W3CDTF">2021-03-05T14:26:00Z</dcterms:modified>
</cp:coreProperties>
</file>