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6E28" w:rsidRDefault="0073269C" w:rsidP="00AC6E28">
      <w:pPr>
        <w:pStyle w:val="pt-a"/>
        <w:shd w:val="clear" w:color="auto" w:fill="FFFFFF"/>
        <w:spacing w:before="0" w:beforeAutospacing="0" w:after="0" w:afterAutospacing="0"/>
        <w:jc w:val="center"/>
        <w:rPr>
          <w:rStyle w:val="pt-a0"/>
          <w:bCs/>
          <w:color w:val="000000"/>
          <w:sz w:val="28"/>
          <w:szCs w:val="28"/>
        </w:rPr>
      </w:pPr>
      <w:r w:rsidRPr="00825E8C">
        <w:rPr>
          <w:rStyle w:val="pt-a0"/>
          <w:bCs/>
          <w:color w:val="000000"/>
          <w:sz w:val="28"/>
          <w:szCs w:val="28"/>
        </w:rPr>
        <w:t>Сводная информация</w:t>
      </w:r>
    </w:p>
    <w:p w:rsidR="00085DDE" w:rsidRPr="00DD56DC" w:rsidRDefault="0073269C" w:rsidP="00855FAA">
      <w:pPr>
        <w:pStyle w:val="pt-a"/>
        <w:shd w:val="clear" w:color="auto" w:fill="FFFFFF"/>
        <w:spacing w:before="0" w:beforeAutospacing="0" w:after="0" w:afterAutospacing="0"/>
        <w:jc w:val="center"/>
        <w:rPr>
          <w:sz w:val="28"/>
          <w:szCs w:val="28"/>
        </w:rPr>
      </w:pPr>
      <w:proofErr w:type="gramStart"/>
      <w:r w:rsidRPr="00AC6E28">
        <w:rPr>
          <w:rStyle w:val="pt-a0"/>
          <w:bCs/>
          <w:sz w:val="28"/>
          <w:szCs w:val="28"/>
        </w:rPr>
        <w:t>по итогам</w:t>
      </w:r>
      <w:r w:rsidR="0094549E" w:rsidRPr="00AC6E28">
        <w:rPr>
          <w:rStyle w:val="pt-a0"/>
          <w:bCs/>
          <w:sz w:val="28"/>
          <w:szCs w:val="28"/>
        </w:rPr>
        <w:t xml:space="preserve"> </w:t>
      </w:r>
      <w:r w:rsidRPr="00AC6E28">
        <w:rPr>
          <w:sz w:val="28"/>
          <w:szCs w:val="28"/>
        </w:rPr>
        <w:t>независимой антикоррупционной экспертизы (или) общественного обсуждения</w:t>
      </w:r>
      <w:r w:rsidR="0094549E" w:rsidRPr="00AC6E28">
        <w:rPr>
          <w:sz w:val="28"/>
          <w:szCs w:val="28"/>
        </w:rPr>
        <w:t xml:space="preserve"> </w:t>
      </w:r>
      <w:r w:rsidR="008D1ECD">
        <w:rPr>
          <w:sz w:val="28"/>
          <w:szCs w:val="28"/>
        </w:rPr>
        <w:t>проекта</w:t>
      </w:r>
      <w:r w:rsidR="008D1ECD" w:rsidRPr="008D1ECD">
        <w:rPr>
          <w:sz w:val="28"/>
          <w:szCs w:val="28"/>
        </w:rPr>
        <w:t xml:space="preserve"> </w:t>
      </w:r>
      <w:r w:rsidR="00632075" w:rsidRPr="00632075">
        <w:rPr>
          <w:sz w:val="28"/>
          <w:szCs w:val="28"/>
        </w:rPr>
        <w:t>приказа Министерства культуры Республики Татарстан «О внесении изменений в Административный регламент исполнения Министерством культуры Республики Татарстан государственной функции по осуществлению государственного контроля за состоянием государственной части Музейного фонда Российской Федерации, находящейся на территории Республики Татарстан, утвержденный приказом Министерства культуры Республики Татарстан от 26.04.2017 № 337 од «Об утверждении Административного регламента исполнения Министерством</w:t>
      </w:r>
      <w:proofErr w:type="gramEnd"/>
      <w:r w:rsidR="00632075" w:rsidRPr="00632075">
        <w:rPr>
          <w:sz w:val="28"/>
          <w:szCs w:val="28"/>
        </w:rPr>
        <w:t xml:space="preserve"> культуры Республики Татарстан государственной функции по осуществлению государственного </w:t>
      </w:r>
      <w:proofErr w:type="gramStart"/>
      <w:r w:rsidR="00632075" w:rsidRPr="00632075">
        <w:rPr>
          <w:sz w:val="28"/>
          <w:szCs w:val="28"/>
        </w:rPr>
        <w:t>контроля за</w:t>
      </w:r>
      <w:proofErr w:type="gramEnd"/>
      <w:r w:rsidR="00632075" w:rsidRPr="00632075">
        <w:rPr>
          <w:sz w:val="28"/>
          <w:szCs w:val="28"/>
        </w:rPr>
        <w:t xml:space="preserve"> состоянием государственной части Музейного фонда Российской Федерации, находящейся на территории Республики Татарстан»</w:t>
      </w:r>
      <w:bookmarkStart w:id="0" w:name="_GoBack"/>
      <w:bookmarkEnd w:id="0"/>
    </w:p>
    <w:p w:rsidR="008D1ECD" w:rsidRPr="00DD56DC" w:rsidRDefault="008D1ECD" w:rsidP="00855FAA">
      <w:pPr>
        <w:pStyle w:val="pt-a"/>
        <w:shd w:val="clear" w:color="auto" w:fill="FFFFFF"/>
        <w:spacing w:before="0" w:beforeAutospacing="0" w:after="0" w:afterAutospacing="0"/>
        <w:jc w:val="center"/>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4"/>
        <w:gridCol w:w="2472"/>
        <w:gridCol w:w="3292"/>
        <w:gridCol w:w="3173"/>
      </w:tblGrid>
      <w:tr w:rsidR="0073269C" w:rsidRPr="00825E8C" w:rsidTr="00CB2A95">
        <w:tc>
          <w:tcPr>
            <w:tcW w:w="9571" w:type="dxa"/>
            <w:gridSpan w:val="4"/>
          </w:tcPr>
          <w:p w:rsidR="0073269C" w:rsidRPr="0037307D" w:rsidRDefault="0073269C" w:rsidP="009F7997">
            <w:pPr>
              <w:pStyle w:val="pt-a"/>
              <w:shd w:val="clear" w:color="auto" w:fill="FFFFFF"/>
              <w:spacing w:before="120" w:beforeAutospacing="0" w:after="120" w:afterAutospacing="0"/>
              <w:ind w:left="720"/>
              <w:jc w:val="center"/>
              <w:rPr>
                <w:b/>
                <w:sz w:val="28"/>
                <w:szCs w:val="28"/>
              </w:rPr>
            </w:pPr>
            <w:r w:rsidRPr="00825E8C">
              <w:rPr>
                <w:b/>
                <w:sz w:val="28"/>
                <w:szCs w:val="28"/>
              </w:rPr>
              <w:t>Независимая антикоррупционная экспертиза</w:t>
            </w:r>
          </w:p>
        </w:tc>
      </w:tr>
      <w:tr w:rsidR="0073269C" w:rsidRPr="00825E8C" w:rsidTr="00AC6E28">
        <w:trPr>
          <w:trHeight w:val="1379"/>
        </w:trPr>
        <w:tc>
          <w:tcPr>
            <w:tcW w:w="634" w:type="dxa"/>
            <w:vAlign w:val="center"/>
          </w:tcPr>
          <w:p w:rsidR="0073269C" w:rsidRPr="00825E8C" w:rsidRDefault="0073269C" w:rsidP="009F7997">
            <w:pPr>
              <w:spacing w:after="0" w:line="240" w:lineRule="auto"/>
              <w:jc w:val="center"/>
              <w:rPr>
                <w:rFonts w:ascii="Times New Roman" w:eastAsia="Times New Roman" w:hAnsi="Times New Roman"/>
                <w:sz w:val="24"/>
                <w:szCs w:val="24"/>
                <w:lang w:eastAsia="ru-RU"/>
              </w:rPr>
            </w:pPr>
            <w:r w:rsidRPr="00825E8C">
              <w:rPr>
                <w:rFonts w:ascii="Times New Roman" w:eastAsia="Times New Roman" w:hAnsi="Times New Roman"/>
                <w:b/>
                <w:bCs/>
                <w:sz w:val="24"/>
                <w:szCs w:val="24"/>
                <w:lang w:eastAsia="ru-RU"/>
              </w:rPr>
              <w:t>№</w:t>
            </w:r>
          </w:p>
        </w:tc>
        <w:tc>
          <w:tcPr>
            <w:tcW w:w="2472" w:type="dxa"/>
            <w:vAlign w:val="center"/>
          </w:tcPr>
          <w:p w:rsidR="0073269C" w:rsidRPr="00825E8C" w:rsidRDefault="0073269C" w:rsidP="009F7997">
            <w:pPr>
              <w:spacing w:after="0" w:line="240" w:lineRule="auto"/>
              <w:jc w:val="center"/>
              <w:rPr>
                <w:rFonts w:ascii="Times New Roman" w:eastAsia="Times New Roman" w:hAnsi="Times New Roman"/>
                <w:b/>
                <w:bCs/>
                <w:sz w:val="24"/>
                <w:szCs w:val="24"/>
                <w:lang w:eastAsia="ru-RU"/>
              </w:rPr>
            </w:pPr>
            <w:r w:rsidRPr="00825E8C">
              <w:rPr>
                <w:rFonts w:ascii="Times New Roman" w:eastAsia="Times New Roman" w:hAnsi="Times New Roman"/>
                <w:b/>
                <w:bCs/>
                <w:sz w:val="24"/>
                <w:szCs w:val="24"/>
                <w:lang w:eastAsia="ru-RU"/>
              </w:rPr>
              <w:t>Эксперт</w:t>
            </w:r>
          </w:p>
          <w:p w:rsidR="0073269C" w:rsidRPr="00825E8C" w:rsidRDefault="0073269C" w:rsidP="009F7997">
            <w:pPr>
              <w:spacing w:after="0" w:line="240" w:lineRule="auto"/>
              <w:jc w:val="center"/>
              <w:rPr>
                <w:rFonts w:ascii="Times New Roman" w:eastAsia="Times New Roman" w:hAnsi="Times New Roman"/>
                <w:b/>
                <w:bCs/>
                <w:sz w:val="18"/>
                <w:szCs w:val="18"/>
                <w:lang w:eastAsia="ru-RU"/>
              </w:rPr>
            </w:pPr>
            <w:proofErr w:type="gramStart"/>
            <w:r w:rsidRPr="00825E8C">
              <w:rPr>
                <w:rFonts w:ascii="Times New Roman" w:eastAsia="Times New Roman" w:hAnsi="Times New Roman"/>
                <w:b/>
                <w:bCs/>
                <w:sz w:val="18"/>
                <w:szCs w:val="18"/>
                <w:lang w:eastAsia="ru-RU"/>
              </w:rPr>
              <w:t>(Ф.И.О.</w:t>
            </w:r>
            <w:r w:rsidRPr="00825E8C">
              <w:rPr>
                <w:rFonts w:ascii="Times New Roman" w:eastAsia="Times New Roman" w:hAnsi="Times New Roman"/>
                <w:b/>
                <w:bCs/>
                <w:sz w:val="14"/>
                <w:szCs w:val="14"/>
                <w:lang w:eastAsia="ru-RU"/>
              </w:rPr>
              <w:t xml:space="preserve">(последнее – при наличии) </w:t>
            </w:r>
            <w:r w:rsidRPr="00825E8C">
              <w:rPr>
                <w:rFonts w:ascii="Times New Roman" w:eastAsia="Times New Roman" w:hAnsi="Times New Roman"/>
                <w:b/>
                <w:bCs/>
                <w:sz w:val="18"/>
                <w:szCs w:val="18"/>
                <w:lang w:eastAsia="ru-RU"/>
              </w:rPr>
              <w:t>/ реквизиты распоряжения Минюста России</w:t>
            </w:r>
            <w:proofErr w:type="gramEnd"/>
          </w:p>
          <w:p w:rsidR="0073269C" w:rsidRPr="00825E8C" w:rsidRDefault="0073269C" w:rsidP="009F7997">
            <w:pPr>
              <w:spacing w:after="0" w:line="240" w:lineRule="auto"/>
              <w:jc w:val="center"/>
              <w:rPr>
                <w:rFonts w:ascii="Times New Roman" w:eastAsia="Times New Roman" w:hAnsi="Times New Roman"/>
                <w:b/>
                <w:bCs/>
                <w:sz w:val="18"/>
                <w:szCs w:val="18"/>
                <w:lang w:eastAsia="ru-RU"/>
              </w:rPr>
            </w:pPr>
            <w:r w:rsidRPr="00825E8C">
              <w:rPr>
                <w:rFonts w:ascii="Times New Roman" w:eastAsia="Times New Roman" w:hAnsi="Times New Roman"/>
                <w:b/>
                <w:bCs/>
                <w:sz w:val="18"/>
                <w:szCs w:val="18"/>
                <w:lang w:eastAsia="ru-RU"/>
              </w:rPr>
              <w:t>об аккредитации)</w:t>
            </w:r>
          </w:p>
        </w:tc>
        <w:tc>
          <w:tcPr>
            <w:tcW w:w="3292" w:type="dxa"/>
            <w:vAlign w:val="center"/>
          </w:tcPr>
          <w:p w:rsidR="0073269C" w:rsidRPr="00825E8C" w:rsidRDefault="0073269C" w:rsidP="009F7997">
            <w:pPr>
              <w:spacing w:after="0" w:line="240" w:lineRule="auto"/>
              <w:jc w:val="center"/>
              <w:rPr>
                <w:rFonts w:ascii="Times New Roman" w:eastAsia="Times New Roman" w:hAnsi="Times New Roman"/>
                <w:sz w:val="24"/>
                <w:szCs w:val="24"/>
                <w:lang w:eastAsia="ru-RU"/>
              </w:rPr>
            </w:pPr>
            <w:r w:rsidRPr="00825E8C">
              <w:rPr>
                <w:rFonts w:ascii="Times New Roman" w:eastAsia="Times New Roman" w:hAnsi="Times New Roman"/>
                <w:b/>
                <w:bCs/>
                <w:sz w:val="24"/>
                <w:szCs w:val="24"/>
                <w:lang w:eastAsia="ru-RU"/>
              </w:rPr>
              <w:t xml:space="preserve">Выявленный </w:t>
            </w:r>
            <w:proofErr w:type="spellStart"/>
            <w:r w:rsidRPr="00825E8C">
              <w:rPr>
                <w:rFonts w:ascii="Times New Roman" w:eastAsia="Times New Roman" w:hAnsi="Times New Roman"/>
                <w:b/>
                <w:bCs/>
                <w:sz w:val="24"/>
                <w:szCs w:val="24"/>
                <w:lang w:eastAsia="ru-RU"/>
              </w:rPr>
              <w:t>коррупциогенный</w:t>
            </w:r>
            <w:proofErr w:type="spellEnd"/>
            <w:r w:rsidRPr="00825E8C">
              <w:rPr>
                <w:rFonts w:ascii="Times New Roman" w:eastAsia="Times New Roman" w:hAnsi="Times New Roman"/>
                <w:b/>
                <w:bCs/>
                <w:sz w:val="24"/>
                <w:szCs w:val="24"/>
                <w:lang w:eastAsia="ru-RU"/>
              </w:rPr>
              <w:t xml:space="preserve"> фактор</w:t>
            </w:r>
          </w:p>
        </w:tc>
        <w:tc>
          <w:tcPr>
            <w:tcW w:w="3173" w:type="dxa"/>
            <w:vAlign w:val="center"/>
          </w:tcPr>
          <w:p w:rsidR="0073269C" w:rsidRPr="00825E8C" w:rsidRDefault="0073269C" w:rsidP="009F7997">
            <w:pPr>
              <w:spacing w:after="0" w:line="240" w:lineRule="auto"/>
              <w:jc w:val="center"/>
              <w:rPr>
                <w:rFonts w:ascii="Times New Roman" w:eastAsia="Times New Roman" w:hAnsi="Times New Roman"/>
                <w:sz w:val="24"/>
                <w:szCs w:val="24"/>
                <w:lang w:eastAsia="ru-RU"/>
              </w:rPr>
            </w:pPr>
            <w:r w:rsidRPr="00825E8C">
              <w:rPr>
                <w:rFonts w:ascii="Times New Roman" w:eastAsia="Times New Roman" w:hAnsi="Times New Roman"/>
                <w:b/>
                <w:bCs/>
                <w:sz w:val="24"/>
                <w:szCs w:val="24"/>
                <w:lang w:eastAsia="ru-RU"/>
              </w:rPr>
              <w:t>Комментарии разработчика</w:t>
            </w:r>
          </w:p>
        </w:tc>
      </w:tr>
      <w:tr w:rsidR="0073269C" w:rsidRPr="00825E8C" w:rsidTr="00E267D9">
        <w:trPr>
          <w:trHeight w:val="295"/>
        </w:trPr>
        <w:tc>
          <w:tcPr>
            <w:tcW w:w="634" w:type="dxa"/>
          </w:tcPr>
          <w:p w:rsidR="0073269C" w:rsidRPr="005B429F" w:rsidRDefault="0073269C" w:rsidP="009F7997">
            <w:pPr>
              <w:pStyle w:val="pt-a"/>
              <w:spacing w:before="0" w:beforeAutospacing="0" w:after="0" w:afterAutospacing="0"/>
              <w:jc w:val="center"/>
              <w:rPr>
                <w:color w:val="000000"/>
                <w:sz w:val="28"/>
                <w:szCs w:val="28"/>
                <w:lang w:val="en-US"/>
              </w:rPr>
            </w:pPr>
          </w:p>
        </w:tc>
        <w:tc>
          <w:tcPr>
            <w:tcW w:w="2472" w:type="dxa"/>
          </w:tcPr>
          <w:p w:rsidR="0073269C" w:rsidRPr="005B429F" w:rsidRDefault="005B429F" w:rsidP="00C51DF8">
            <w:pPr>
              <w:pStyle w:val="pt-a"/>
              <w:spacing w:before="0" w:beforeAutospacing="0" w:after="0" w:afterAutospacing="0"/>
              <w:jc w:val="center"/>
              <w:rPr>
                <w:color w:val="000000"/>
                <w:lang w:val="en-US"/>
              </w:rPr>
            </w:pPr>
            <w:r>
              <w:rPr>
                <w:color w:val="000000"/>
                <w:lang w:val="en-US"/>
              </w:rPr>
              <w:t>0</w:t>
            </w:r>
          </w:p>
        </w:tc>
        <w:tc>
          <w:tcPr>
            <w:tcW w:w="3292" w:type="dxa"/>
          </w:tcPr>
          <w:p w:rsidR="0073269C" w:rsidRPr="005B429F" w:rsidRDefault="005B429F" w:rsidP="00C51DF8">
            <w:pPr>
              <w:pStyle w:val="pt-a"/>
              <w:spacing w:before="0" w:beforeAutospacing="0" w:after="0" w:afterAutospacing="0"/>
              <w:jc w:val="center"/>
              <w:rPr>
                <w:color w:val="000000"/>
                <w:sz w:val="28"/>
                <w:szCs w:val="28"/>
                <w:lang w:val="en-US"/>
              </w:rPr>
            </w:pPr>
            <w:r>
              <w:rPr>
                <w:color w:val="000000"/>
                <w:sz w:val="28"/>
                <w:szCs w:val="28"/>
                <w:lang w:val="en-US"/>
              </w:rPr>
              <w:t>0</w:t>
            </w:r>
          </w:p>
        </w:tc>
        <w:tc>
          <w:tcPr>
            <w:tcW w:w="3173" w:type="dxa"/>
          </w:tcPr>
          <w:p w:rsidR="00774DB3" w:rsidRPr="005B429F" w:rsidRDefault="005B429F" w:rsidP="005B429F">
            <w:pPr>
              <w:pStyle w:val="pt-a"/>
              <w:spacing w:before="0" w:beforeAutospacing="0" w:after="0" w:afterAutospacing="0"/>
              <w:ind w:firstLine="539"/>
              <w:jc w:val="center"/>
              <w:rPr>
                <w:color w:val="000000"/>
                <w:lang w:val="en-US"/>
              </w:rPr>
            </w:pPr>
            <w:r>
              <w:rPr>
                <w:color w:val="000000"/>
                <w:lang w:val="en-US"/>
              </w:rPr>
              <w:t>0</w:t>
            </w:r>
          </w:p>
        </w:tc>
      </w:tr>
    </w:tbl>
    <w:p w:rsidR="007572C1" w:rsidRDefault="007572C1"/>
    <w:sectPr w:rsidR="007572C1" w:rsidSect="00774DB3">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69E2" w:rsidRDefault="006D69E2" w:rsidP="00774DB3">
      <w:pPr>
        <w:spacing w:after="0" w:line="240" w:lineRule="auto"/>
      </w:pPr>
      <w:r>
        <w:separator/>
      </w:r>
    </w:p>
  </w:endnote>
  <w:endnote w:type="continuationSeparator" w:id="0">
    <w:p w:rsidR="006D69E2" w:rsidRDefault="006D69E2" w:rsidP="00774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69E2" w:rsidRDefault="006D69E2" w:rsidP="00774DB3">
      <w:pPr>
        <w:spacing w:after="0" w:line="240" w:lineRule="auto"/>
      </w:pPr>
      <w:r>
        <w:separator/>
      </w:r>
    </w:p>
  </w:footnote>
  <w:footnote w:type="continuationSeparator" w:id="0">
    <w:p w:rsidR="006D69E2" w:rsidRDefault="006D69E2" w:rsidP="00774D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4564718"/>
      <w:docPartObj>
        <w:docPartGallery w:val="Page Numbers (Top of Page)"/>
        <w:docPartUnique/>
      </w:docPartObj>
    </w:sdtPr>
    <w:sdtEndPr/>
    <w:sdtContent>
      <w:p w:rsidR="00774DB3" w:rsidRDefault="00774DB3">
        <w:pPr>
          <w:pStyle w:val="a5"/>
          <w:jc w:val="center"/>
        </w:pPr>
        <w:r>
          <w:fldChar w:fldCharType="begin"/>
        </w:r>
        <w:r>
          <w:instrText>PAGE   \* MERGEFORMAT</w:instrText>
        </w:r>
        <w:r>
          <w:fldChar w:fldCharType="separate"/>
        </w:r>
        <w:r w:rsidR="005B429F">
          <w:rPr>
            <w:noProof/>
          </w:rPr>
          <w:t>2</w:t>
        </w:r>
        <w:r>
          <w:fldChar w:fldCharType="end"/>
        </w:r>
      </w:p>
    </w:sdtContent>
  </w:sdt>
  <w:p w:rsidR="00774DB3" w:rsidRDefault="00774DB3">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133"/>
    <w:rsid w:val="000431CC"/>
    <w:rsid w:val="00056CD7"/>
    <w:rsid w:val="00060A5F"/>
    <w:rsid w:val="00085DDE"/>
    <w:rsid w:val="000B26FB"/>
    <w:rsid w:val="0013540C"/>
    <w:rsid w:val="00151FF8"/>
    <w:rsid w:val="00155ABB"/>
    <w:rsid w:val="00173A23"/>
    <w:rsid w:val="001808A7"/>
    <w:rsid w:val="00234475"/>
    <w:rsid w:val="002623DC"/>
    <w:rsid w:val="002639B2"/>
    <w:rsid w:val="00276F43"/>
    <w:rsid w:val="00295085"/>
    <w:rsid w:val="002A2714"/>
    <w:rsid w:val="002A503D"/>
    <w:rsid w:val="002B61A1"/>
    <w:rsid w:val="002B7F2F"/>
    <w:rsid w:val="002D086B"/>
    <w:rsid w:val="003557A9"/>
    <w:rsid w:val="003B40D3"/>
    <w:rsid w:val="003C30C7"/>
    <w:rsid w:val="003D0A91"/>
    <w:rsid w:val="003D706E"/>
    <w:rsid w:val="003E3DC0"/>
    <w:rsid w:val="003F7372"/>
    <w:rsid w:val="00401AF9"/>
    <w:rsid w:val="00424644"/>
    <w:rsid w:val="00456FFA"/>
    <w:rsid w:val="004B65CF"/>
    <w:rsid w:val="004E2596"/>
    <w:rsid w:val="00505133"/>
    <w:rsid w:val="005122BA"/>
    <w:rsid w:val="005368D3"/>
    <w:rsid w:val="005372C2"/>
    <w:rsid w:val="005435DA"/>
    <w:rsid w:val="00564523"/>
    <w:rsid w:val="0057670B"/>
    <w:rsid w:val="005A6883"/>
    <w:rsid w:val="005B429F"/>
    <w:rsid w:val="005F192A"/>
    <w:rsid w:val="00630926"/>
    <w:rsid w:val="00632075"/>
    <w:rsid w:val="006466FD"/>
    <w:rsid w:val="006D3D3A"/>
    <w:rsid w:val="006D69E2"/>
    <w:rsid w:val="006E0A38"/>
    <w:rsid w:val="0073269C"/>
    <w:rsid w:val="007572C1"/>
    <w:rsid w:val="00774DB3"/>
    <w:rsid w:val="007B5070"/>
    <w:rsid w:val="007B7CDB"/>
    <w:rsid w:val="007F4325"/>
    <w:rsid w:val="00843930"/>
    <w:rsid w:val="00852436"/>
    <w:rsid w:val="00855FAA"/>
    <w:rsid w:val="008626DB"/>
    <w:rsid w:val="008A2012"/>
    <w:rsid w:val="008D1ECD"/>
    <w:rsid w:val="008F35EF"/>
    <w:rsid w:val="008F4C5E"/>
    <w:rsid w:val="009306F4"/>
    <w:rsid w:val="0094549E"/>
    <w:rsid w:val="009B7DAE"/>
    <w:rsid w:val="009D0A2E"/>
    <w:rsid w:val="009D22E9"/>
    <w:rsid w:val="009E231B"/>
    <w:rsid w:val="00A17790"/>
    <w:rsid w:val="00A220BC"/>
    <w:rsid w:val="00A85DF3"/>
    <w:rsid w:val="00AC6E28"/>
    <w:rsid w:val="00B62CC0"/>
    <w:rsid w:val="00B74B91"/>
    <w:rsid w:val="00B83903"/>
    <w:rsid w:val="00B848B9"/>
    <w:rsid w:val="00BF1A6D"/>
    <w:rsid w:val="00C04D59"/>
    <w:rsid w:val="00C24AE3"/>
    <w:rsid w:val="00C51DF8"/>
    <w:rsid w:val="00C722CA"/>
    <w:rsid w:val="00C91C06"/>
    <w:rsid w:val="00CB2A95"/>
    <w:rsid w:val="00CC39A9"/>
    <w:rsid w:val="00CD0F86"/>
    <w:rsid w:val="00CD4795"/>
    <w:rsid w:val="00D0642F"/>
    <w:rsid w:val="00D150AD"/>
    <w:rsid w:val="00DB7F09"/>
    <w:rsid w:val="00DD56DC"/>
    <w:rsid w:val="00DE4393"/>
    <w:rsid w:val="00E12A33"/>
    <w:rsid w:val="00E267D9"/>
    <w:rsid w:val="00E34364"/>
    <w:rsid w:val="00E47F9A"/>
    <w:rsid w:val="00E57629"/>
    <w:rsid w:val="00E80BFD"/>
    <w:rsid w:val="00EC1F19"/>
    <w:rsid w:val="00F42CB4"/>
    <w:rsid w:val="00F831CA"/>
    <w:rsid w:val="00FA070C"/>
    <w:rsid w:val="00FC019D"/>
    <w:rsid w:val="00FE2A1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269C"/>
    <w:rPr>
      <w:rFonts w:ascii="Calibri" w:eastAsia="Calibri" w:hAnsi="Calibri" w:cs="Times New Roman"/>
    </w:rPr>
  </w:style>
  <w:style w:type="paragraph" w:styleId="1">
    <w:name w:val="heading 1"/>
    <w:basedOn w:val="a"/>
    <w:link w:val="10"/>
    <w:uiPriority w:val="9"/>
    <w:qFormat/>
    <w:rsid w:val="00401AF9"/>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3269C"/>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pt-a">
    <w:name w:val="pt-a"/>
    <w:basedOn w:val="a"/>
    <w:rsid w:val="0073269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pt-a0">
    <w:name w:val="pt-a0"/>
    <w:basedOn w:val="a0"/>
    <w:rsid w:val="0073269C"/>
  </w:style>
  <w:style w:type="character" w:customStyle="1" w:styleId="10">
    <w:name w:val="Заголовок 1 Знак"/>
    <w:basedOn w:val="a0"/>
    <w:link w:val="1"/>
    <w:uiPriority w:val="9"/>
    <w:rsid w:val="00401AF9"/>
    <w:rPr>
      <w:rFonts w:ascii="Times New Roman" w:eastAsia="Times New Roman" w:hAnsi="Times New Roman" w:cs="Times New Roman"/>
      <w:b/>
      <w:bCs/>
      <w:kern w:val="36"/>
      <w:sz w:val="48"/>
      <w:szCs w:val="48"/>
      <w:lang w:eastAsia="ru-RU"/>
    </w:rPr>
  </w:style>
  <w:style w:type="character" w:styleId="a3">
    <w:name w:val="Hyperlink"/>
    <w:basedOn w:val="a0"/>
    <w:uiPriority w:val="99"/>
    <w:unhideWhenUsed/>
    <w:rsid w:val="00D150AD"/>
    <w:rPr>
      <w:color w:val="0000FF" w:themeColor="hyperlink"/>
      <w:u w:val="single"/>
    </w:rPr>
  </w:style>
  <w:style w:type="character" w:styleId="a4">
    <w:name w:val="FollowedHyperlink"/>
    <w:basedOn w:val="a0"/>
    <w:uiPriority w:val="99"/>
    <w:semiHidden/>
    <w:unhideWhenUsed/>
    <w:rsid w:val="006466FD"/>
    <w:rPr>
      <w:color w:val="800080" w:themeColor="followedHyperlink"/>
      <w:u w:val="single"/>
    </w:rPr>
  </w:style>
  <w:style w:type="paragraph" w:styleId="a5">
    <w:name w:val="header"/>
    <w:basedOn w:val="a"/>
    <w:link w:val="a6"/>
    <w:uiPriority w:val="99"/>
    <w:unhideWhenUsed/>
    <w:rsid w:val="00774DB3"/>
    <w:pPr>
      <w:tabs>
        <w:tab w:val="center" w:pos="4677"/>
        <w:tab w:val="right" w:pos="9355"/>
      </w:tabs>
      <w:overflowPunct w:val="0"/>
      <w:autoSpaceDE w:val="0"/>
      <w:autoSpaceDN w:val="0"/>
      <w:adjustRightInd w:val="0"/>
      <w:spacing w:after="0" w:line="240" w:lineRule="auto"/>
    </w:pPr>
    <w:rPr>
      <w:rFonts w:ascii="Times New Roman" w:eastAsia="Times New Roman" w:hAnsi="Times New Roman"/>
      <w:sz w:val="20"/>
      <w:szCs w:val="20"/>
      <w:lang w:eastAsia="ru-RU"/>
    </w:rPr>
  </w:style>
  <w:style w:type="character" w:customStyle="1" w:styleId="a6">
    <w:name w:val="Верхний колонтитул Знак"/>
    <w:basedOn w:val="a0"/>
    <w:link w:val="a5"/>
    <w:uiPriority w:val="99"/>
    <w:rsid w:val="00774DB3"/>
    <w:rPr>
      <w:rFonts w:ascii="Times New Roman" w:eastAsia="Times New Roman" w:hAnsi="Times New Roman" w:cs="Times New Roman"/>
      <w:sz w:val="20"/>
      <w:szCs w:val="20"/>
      <w:lang w:eastAsia="ru-RU"/>
    </w:rPr>
  </w:style>
  <w:style w:type="paragraph" w:styleId="a7">
    <w:name w:val="footer"/>
    <w:basedOn w:val="a"/>
    <w:link w:val="a8"/>
    <w:uiPriority w:val="99"/>
    <w:unhideWhenUsed/>
    <w:rsid w:val="00774DB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74DB3"/>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269C"/>
    <w:rPr>
      <w:rFonts w:ascii="Calibri" w:eastAsia="Calibri" w:hAnsi="Calibri" w:cs="Times New Roman"/>
    </w:rPr>
  </w:style>
  <w:style w:type="paragraph" w:styleId="1">
    <w:name w:val="heading 1"/>
    <w:basedOn w:val="a"/>
    <w:link w:val="10"/>
    <w:uiPriority w:val="9"/>
    <w:qFormat/>
    <w:rsid w:val="00401AF9"/>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3269C"/>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pt-a">
    <w:name w:val="pt-a"/>
    <w:basedOn w:val="a"/>
    <w:rsid w:val="0073269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pt-a0">
    <w:name w:val="pt-a0"/>
    <w:basedOn w:val="a0"/>
    <w:rsid w:val="0073269C"/>
  </w:style>
  <w:style w:type="character" w:customStyle="1" w:styleId="10">
    <w:name w:val="Заголовок 1 Знак"/>
    <w:basedOn w:val="a0"/>
    <w:link w:val="1"/>
    <w:uiPriority w:val="9"/>
    <w:rsid w:val="00401AF9"/>
    <w:rPr>
      <w:rFonts w:ascii="Times New Roman" w:eastAsia="Times New Roman" w:hAnsi="Times New Roman" w:cs="Times New Roman"/>
      <w:b/>
      <w:bCs/>
      <w:kern w:val="36"/>
      <w:sz w:val="48"/>
      <w:szCs w:val="48"/>
      <w:lang w:eastAsia="ru-RU"/>
    </w:rPr>
  </w:style>
  <w:style w:type="character" w:styleId="a3">
    <w:name w:val="Hyperlink"/>
    <w:basedOn w:val="a0"/>
    <w:uiPriority w:val="99"/>
    <w:unhideWhenUsed/>
    <w:rsid w:val="00D150AD"/>
    <w:rPr>
      <w:color w:val="0000FF" w:themeColor="hyperlink"/>
      <w:u w:val="single"/>
    </w:rPr>
  </w:style>
  <w:style w:type="character" w:styleId="a4">
    <w:name w:val="FollowedHyperlink"/>
    <w:basedOn w:val="a0"/>
    <w:uiPriority w:val="99"/>
    <w:semiHidden/>
    <w:unhideWhenUsed/>
    <w:rsid w:val="006466FD"/>
    <w:rPr>
      <w:color w:val="800080" w:themeColor="followedHyperlink"/>
      <w:u w:val="single"/>
    </w:rPr>
  </w:style>
  <w:style w:type="paragraph" w:styleId="a5">
    <w:name w:val="header"/>
    <w:basedOn w:val="a"/>
    <w:link w:val="a6"/>
    <w:uiPriority w:val="99"/>
    <w:unhideWhenUsed/>
    <w:rsid w:val="00774DB3"/>
    <w:pPr>
      <w:tabs>
        <w:tab w:val="center" w:pos="4677"/>
        <w:tab w:val="right" w:pos="9355"/>
      </w:tabs>
      <w:overflowPunct w:val="0"/>
      <w:autoSpaceDE w:val="0"/>
      <w:autoSpaceDN w:val="0"/>
      <w:adjustRightInd w:val="0"/>
      <w:spacing w:after="0" w:line="240" w:lineRule="auto"/>
    </w:pPr>
    <w:rPr>
      <w:rFonts w:ascii="Times New Roman" w:eastAsia="Times New Roman" w:hAnsi="Times New Roman"/>
      <w:sz w:val="20"/>
      <w:szCs w:val="20"/>
      <w:lang w:eastAsia="ru-RU"/>
    </w:rPr>
  </w:style>
  <w:style w:type="character" w:customStyle="1" w:styleId="a6">
    <w:name w:val="Верхний колонтитул Знак"/>
    <w:basedOn w:val="a0"/>
    <w:link w:val="a5"/>
    <w:uiPriority w:val="99"/>
    <w:rsid w:val="00774DB3"/>
    <w:rPr>
      <w:rFonts w:ascii="Times New Roman" w:eastAsia="Times New Roman" w:hAnsi="Times New Roman" w:cs="Times New Roman"/>
      <w:sz w:val="20"/>
      <w:szCs w:val="20"/>
      <w:lang w:eastAsia="ru-RU"/>
    </w:rPr>
  </w:style>
  <w:style w:type="paragraph" w:styleId="a7">
    <w:name w:val="footer"/>
    <w:basedOn w:val="a"/>
    <w:link w:val="a8"/>
    <w:uiPriority w:val="99"/>
    <w:unhideWhenUsed/>
    <w:rsid w:val="00774DB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74DB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2346303">
      <w:bodyDiv w:val="1"/>
      <w:marLeft w:val="0"/>
      <w:marRight w:val="0"/>
      <w:marTop w:val="0"/>
      <w:marBottom w:val="0"/>
      <w:divBdr>
        <w:top w:val="none" w:sz="0" w:space="0" w:color="auto"/>
        <w:left w:val="none" w:sz="0" w:space="0" w:color="auto"/>
        <w:bottom w:val="none" w:sz="0" w:space="0" w:color="auto"/>
        <w:right w:val="none" w:sz="0" w:space="0" w:color="auto"/>
      </w:divBdr>
    </w:div>
    <w:div w:id="754203635">
      <w:bodyDiv w:val="1"/>
      <w:marLeft w:val="0"/>
      <w:marRight w:val="0"/>
      <w:marTop w:val="0"/>
      <w:marBottom w:val="0"/>
      <w:divBdr>
        <w:top w:val="none" w:sz="0" w:space="0" w:color="auto"/>
        <w:left w:val="none" w:sz="0" w:space="0" w:color="auto"/>
        <w:bottom w:val="none" w:sz="0" w:space="0" w:color="auto"/>
        <w:right w:val="none" w:sz="0" w:space="0" w:color="auto"/>
      </w:divBdr>
    </w:div>
    <w:div w:id="870342170">
      <w:bodyDiv w:val="1"/>
      <w:marLeft w:val="0"/>
      <w:marRight w:val="0"/>
      <w:marTop w:val="0"/>
      <w:marBottom w:val="0"/>
      <w:divBdr>
        <w:top w:val="none" w:sz="0" w:space="0" w:color="auto"/>
        <w:left w:val="none" w:sz="0" w:space="0" w:color="auto"/>
        <w:bottom w:val="none" w:sz="0" w:space="0" w:color="auto"/>
        <w:right w:val="none" w:sz="0" w:space="0" w:color="auto"/>
      </w:divBdr>
    </w:div>
    <w:div w:id="1642467824">
      <w:bodyDiv w:val="1"/>
      <w:marLeft w:val="0"/>
      <w:marRight w:val="0"/>
      <w:marTop w:val="0"/>
      <w:marBottom w:val="0"/>
      <w:divBdr>
        <w:top w:val="none" w:sz="0" w:space="0" w:color="auto"/>
        <w:left w:val="none" w:sz="0" w:space="0" w:color="auto"/>
        <w:bottom w:val="none" w:sz="0" w:space="0" w:color="auto"/>
        <w:right w:val="none" w:sz="0" w:space="0" w:color="auto"/>
      </w:divBdr>
    </w:div>
    <w:div w:id="1894190983">
      <w:bodyDiv w:val="1"/>
      <w:marLeft w:val="0"/>
      <w:marRight w:val="0"/>
      <w:marTop w:val="0"/>
      <w:marBottom w:val="0"/>
      <w:divBdr>
        <w:top w:val="none" w:sz="0" w:space="0" w:color="auto"/>
        <w:left w:val="none" w:sz="0" w:space="0" w:color="auto"/>
        <w:bottom w:val="none" w:sz="0" w:space="0" w:color="auto"/>
        <w:right w:val="none" w:sz="0" w:space="0" w:color="auto"/>
      </w:divBdr>
    </w:div>
    <w:div w:id="210595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155</Words>
  <Characters>889</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Фасхиева Диана Наиловна</cp:lastModifiedBy>
  <cp:revision>2</cp:revision>
  <dcterms:created xsi:type="dcterms:W3CDTF">2021-03-25T07:10:00Z</dcterms:created>
  <dcterms:modified xsi:type="dcterms:W3CDTF">2021-03-25T07:10:00Z</dcterms:modified>
</cp:coreProperties>
</file>