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9E231B" w:rsidRPr="00AC6E28">
        <w:rPr>
          <w:sz w:val="28"/>
          <w:szCs w:val="28"/>
        </w:rPr>
        <w:t xml:space="preserve">проекта </w:t>
      </w:r>
      <w:r w:rsidR="00AC6E28" w:rsidRPr="00AC6E28">
        <w:rPr>
          <w:sz w:val="28"/>
          <w:szCs w:val="28"/>
        </w:rPr>
        <w:t>постановления Кабинета Министров Республики</w:t>
      </w:r>
      <w:proofErr w:type="gramEnd"/>
      <w:r w:rsidR="00AC6E28" w:rsidRPr="00AC6E28">
        <w:rPr>
          <w:sz w:val="28"/>
          <w:szCs w:val="28"/>
        </w:rPr>
        <w:t xml:space="preserve"> Татарстан </w:t>
      </w:r>
      <w:r w:rsidR="00BA34A2" w:rsidRPr="00BA34A2">
        <w:rPr>
          <w:sz w:val="28"/>
          <w:szCs w:val="28"/>
        </w:rPr>
        <w:t>«Об утверждении Положения о порядке предоставления грантов Правительства Республики Татарстан для поддержки лучших учреждений культуры, искусства и кинематографии»</w:t>
      </w:r>
    </w:p>
    <w:p w:rsidR="00741BC6" w:rsidRPr="0094549E" w:rsidRDefault="00741BC6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309"/>
        <w:gridCol w:w="4820"/>
        <w:gridCol w:w="1808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F31D04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9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4820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180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F31D04">
        <w:trPr>
          <w:trHeight w:val="295"/>
        </w:trPr>
        <w:tc>
          <w:tcPr>
            <w:tcW w:w="634" w:type="dxa"/>
          </w:tcPr>
          <w:p w:rsidR="0073269C" w:rsidRPr="00825E8C" w:rsidRDefault="00AC6E28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C51DF8" w:rsidRDefault="00AC6E28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Гибатдинов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Минивагизович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аккредитованный</w:t>
            </w:r>
            <w:proofErr w:type="gramEnd"/>
            <w:r>
              <w:rPr>
                <w:color w:val="000000"/>
              </w:rPr>
              <w:t xml:space="preserve"> распоряжением Министерства юстиции Российской Федерации </w:t>
            </w:r>
          </w:p>
          <w:p w:rsidR="0022664F" w:rsidRDefault="00AC6E28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23.06.2017 </w:t>
            </w:r>
            <w:r w:rsidR="0022664F">
              <w:rPr>
                <w:color w:val="000000"/>
              </w:rPr>
              <w:t xml:space="preserve">   </w:t>
            </w:r>
          </w:p>
          <w:p w:rsidR="0073269C" w:rsidRPr="00C91C06" w:rsidRDefault="00AC6E28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2754</w:t>
            </w:r>
          </w:p>
        </w:tc>
        <w:tc>
          <w:tcPr>
            <w:tcW w:w="4820" w:type="dxa"/>
          </w:tcPr>
          <w:p w:rsidR="00490E77" w:rsidRDefault="00BA34A2" w:rsidP="00C51DF8">
            <w:pPr>
              <w:pStyle w:val="pt-a"/>
              <w:spacing w:before="0" w:beforeAutospacing="0" w:after="0" w:afterAutospacing="0"/>
              <w:jc w:val="both"/>
            </w:pPr>
            <w:r w:rsidRPr="00BA34A2">
              <w:rPr>
                <w:color w:val="000000"/>
              </w:rPr>
              <w:t xml:space="preserve">В проекте Положения </w:t>
            </w:r>
            <w:r w:rsidRPr="00BA34A2">
              <w:t>о порядке предоставления грантов Правительства Республики Татарстан для поддержки лучших учреждений культуры, искусства и кинематографии</w:t>
            </w:r>
            <w:r>
              <w:t>:</w:t>
            </w:r>
          </w:p>
          <w:p w:rsidR="00CD1D41" w:rsidRDefault="00CD1D41" w:rsidP="00C51DF8">
            <w:pPr>
              <w:pStyle w:val="pt-a"/>
              <w:spacing w:before="0" w:beforeAutospacing="0" w:after="0" w:afterAutospacing="0"/>
              <w:jc w:val="both"/>
            </w:pPr>
            <w:r>
              <w:t>пункт 1.2: имеется правовая неопределенность слов «иные учреждения культуры, искусства и кинематографии»;</w:t>
            </w:r>
          </w:p>
          <w:p w:rsidR="00CD1D41" w:rsidRDefault="00CD1D41" w:rsidP="00C51DF8">
            <w:pPr>
              <w:pStyle w:val="pt-a"/>
              <w:spacing w:before="0" w:beforeAutospacing="0" w:after="0" w:afterAutospacing="0"/>
              <w:jc w:val="both"/>
            </w:pPr>
            <w:r>
              <w:t xml:space="preserve">пункты 2.9, 2.10: не регламентированы полномочия председателя, заместителя председателя, секретаря и членов Совета, в том числе </w:t>
            </w:r>
            <w:r w:rsidR="00283137">
              <w:t xml:space="preserve">имеется </w:t>
            </w:r>
            <w:r>
              <w:t>правовая неопределенность в части наличия у председателя, заместителя председателя и секретаря</w:t>
            </w:r>
            <w:r>
              <w:t xml:space="preserve"> Совета</w:t>
            </w:r>
            <w:r>
              <w:t xml:space="preserve"> права начислять баллы.</w:t>
            </w:r>
          </w:p>
          <w:p w:rsidR="00CD1D41" w:rsidRDefault="00283137" w:rsidP="00C51DF8">
            <w:pPr>
              <w:pStyle w:val="pt-a"/>
              <w:spacing w:before="0" w:beforeAutospacing="0" w:after="0" w:afterAutospacing="0"/>
              <w:jc w:val="both"/>
            </w:pPr>
            <w:r>
              <w:t>Пункт 2.15: имеются критерии, которые являются категориями оценочного характера</w:t>
            </w:r>
            <w:r w:rsidR="00EB2587">
              <w:t>,</w:t>
            </w:r>
            <w:r>
              <w:t xml:space="preserve"> и вызывают правовую неопределенность:</w:t>
            </w:r>
          </w:p>
          <w:p w:rsidR="00283137" w:rsidRPr="00283137" w:rsidRDefault="00283137" w:rsidP="00C51DF8">
            <w:pPr>
              <w:pStyle w:val="pt-a"/>
              <w:spacing w:before="0" w:beforeAutospacing="0" w:after="0" w:afterAutospacing="0"/>
              <w:jc w:val="both"/>
              <w:rPr>
                <w:rFonts w:eastAsia="Calibri"/>
                <w:lang w:val="tt-RU"/>
              </w:rPr>
            </w:pPr>
            <w:r w:rsidRPr="00283137">
              <w:t xml:space="preserve">- </w:t>
            </w:r>
            <w:r w:rsidRPr="00283137">
              <w:rPr>
                <w:rFonts w:eastAsia="Calibri"/>
              </w:rPr>
              <w:t>актуальность и социальная значимость</w:t>
            </w:r>
            <w:r w:rsidRPr="00283137">
              <w:rPr>
                <w:rFonts w:eastAsia="Calibri"/>
                <w:lang w:val="tt-RU"/>
              </w:rPr>
              <w:t>, возможность использования в массовой практике  представленного проекта;</w:t>
            </w:r>
          </w:p>
          <w:p w:rsidR="00283137" w:rsidRDefault="00283137" w:rsidP="00C51DF8">
            <w:pPr>
              <w:pStyle w:val="pt-a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283137">
              <w:rPr>
                <w:rFonts w:eastAsia="Calibri"/>
                <w:lang w:val="tt-RU"/>
              </w:rPr>
              <w:t xml:space="preserve">- </w:t>
            </w:r>
            <w:r w:rsidRPr="00283137">
              <w:rPr>
                <w:rFonts w:eastAsia="Calibri"/>
              </w:rPr>
              <w:t>о</w:t>
            </w:r>
            <w:r w:rsidRPr="00283137">
              <w:rPr>
                <w:rFonts w:eastAsia="Calibri"/>
              </w:rPr>
              <w:t>боснованность планиру</w:t>
            </w:r>
            <w:r w:rsidRPr="00283137">
              <w:rPr>
                <w:rFonts w:eastAsia="Calibri"/>
              </w:rPr>
              <w:t>е</w:t>
            </w:r>
            <w:r w:rsidRPr="00283137">
              <w:rPr>
                <w:rFonts w:eastAsia="Calibri"/>
              </w:rPr>
              <w:t>мых расходов на реализацию проекта</w:t>
            </w:r>
            <w:r w:rsidR="00EB2587">
              <w:rPr>
                <w:rFonts w:eastAsia="Calibri"/>
              </w:rPr>
              <w:t>,</w:t>
            </w:r>
          </w:p>
          <w:p w:rsidR="00EB2587" w:rsidRPr="00283137" w:rsidRDefault="00EB2587" w:rsidP="00C51DF8">
            <w:pPr>
              <w:pStyle w:val="pt-a"/>
              <w:spacing w:before="0" w:beforeAutospacing="0" w:after="0" w:afterAutospacing="0"/>
              <w:jc w:val="both"/>
            </w:pPr>
            <w:proofErr w:type="gramStart"/>
            <w:r>
              <w:rPr>
                <w:rFonts w:eastAsia="Calibri"/>
              </w:rPr>
              <w:t>которые</w:t>
            </w:r>
            <w:proofErr w:type="gramEnd"/>
            <w:r>
              <w:rPr>
                <w:rFonts w:eastAsia="Calibri"/>
              </w:rPr>
              <w:t xml:space="preserve"> конкурируют с другими критериями или являются фактически тождественными </w:t>
            </w:r>
            <w:r w:rsidR="00F31D04">
              <w:rPr>
                <w:rFonts w:eastAsia="Calibri"/>
              </w:rPr>
              <w:t>другим критериям.</w:t>
            </w:r>
          </w:p>
          <w:p w:rsidR="00BA34A2" w:rsidRPr="00BA34A2" w:rsidRDefault="00BA34A2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90E77" w:rsidRDefault="00060A5F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</w:t>
            </w:r>
            <w:r w:rsidR="00490E77">
              <w:rPr>
                <w:color w:val="000000"/>
              </w:rPr>
              <w:t>ные</w:t>
            </w:r>
            <w:r>
              <w:rPr>
                <w:color w:val="000000"/>
              </w:rPr>
              <w:t xml:space="preserve"> </w:t>
            </w:r>
            <w:proofErr w:type="spellStart"/>
            <w:r w:rsidR="00490E77">
              <w:rPr>
                <w:color w:val="000000"/>
              </w:rPr>
              <w:t>коррупциогенные</w:t>
            </w:r>
            <w:proofErr w:type="spellEnd"/>
            <w:r w:rsidR="00774DB3">
              <w:rPr>
                <w:color w:val="000000"/>
              </w:rPr>
              <w:t xml:space="preserve"> фактор</w:t>
            </w:r>
            <w:r w:rsidR="00490E77">
              <w:rPr>
                <w:color w:val="000000"/>
              </w:rPr>
              <w:t>ы</w:t>
            </w:r>
            <w:r w:rsidR="00C51DF8">
              <w:rPr>
                <w:color w:val="000000"/>
              </w:rPr>
              <w:t xml:space="preserve">: </w:t>
            </w:r>
          </w:p>
          <w:p w:rsidR="00490E77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- </w:t>
            </w:r>
            <w:r w:rsidR="00C51DF8">
              <w:rPr>
                <w:color w:val="000000"/>
              </w:rPr>
              <w:t>ш</w:t>
            </w:r>
            <w:r>
              <w:rPr>
                <w:color w:val="000000"/>
              </w:rPr>
              <w:t>ирота дискреционных полномочий;</w:t>
            </w:r>
          </w:p>
          <w:p w:rsidR="00BA34A2" w:rsidRDefault="00BA34A2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 w:rsidRPr="00BA34A2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отсутствие или неполнота административных процедур;</w:t>
            </w:r>
          </w:p>
          <w:p w:rsidR="0073269C" w:rsidRPr="00283137" w:rsidRDefault="00F31D04" w:rsidP="00F31D04">
            <w:pPr>
              <w:pStyle w:val="pt-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bookmarkStart w:id="0" w:name="_GoBack"/>
            <w:bookmarkEnd w:id="0"/>
            <w:r w:rsidR="00BA34A2">
              <w:rPr>
                <w:color w:val="000000"/>
              </w:rPr>
              <w:t>юридико-лингвистическая неопределенность</w:t>
            </w:r>
            <w:r w:rsidR="00490E77">
              <w:rPr>
                <w:color w:val="000000"/>
              </w:rPr>
              <w:t>.</w:t>
            </w:r>
          </w:p>
        </w:tc>
        <w:tc>
          <w:tcPr>
            <w:tcW w:w="1808" w:type="dxa"/>
          </w:tcPr>
          <w:p w:rsidR="00774DB3" w:rsidRPr="00774DB3" w:rsidRDefault="0022664F" w:rsidP="0022664F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Замечания приняты и будут учтены при доработке проекта постановления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7A" w:rsidRDefault="000F197A" w:rsidP="00774DB3">
      <w:pPr>
        <w:spacing w:after="0" w:line="240" w:lineRule="auto"/>
      </w:pPr>
      <w:r>
        <w:separator/>
      </w:r>
    </w:p>
  </w:endnote>
  <w:endnote w:type="continuationSeparator" w:id="0">
    <w:p w:rsidR="000F197A" w:rsidRDefault="000F197A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7A" w:rsidRDefault="000F197A" w:rsidP="00774DB3">
      <w:pPr>
        <w:spacing w:after="0" w:line="240" w:lineRule="auto"/>
      </w:pPr>
      <w:r>
        <w:separator/>
      </w:r>
    </w:p>
  </w:footnote>
  <w:footnote w:type="continuationSeparator" w:id="0">
    <w:p w:rsidR="000F197A" w:rsidRDefault="000F197A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D04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0F197A"/>
    <w:rsid w:val="0013540C"/>
    <w:rsid w:val="00151FF8"/>
    <w:rsid w:val="00155ABB"/>
    <w:rsid w:val="00173A23"/>
    <w:rsid w:val="001808A7"/>
    <w:rsid w:val="0022664F"/>
    <w:rsid w:val="00234475"/>
    <w:rsid w:val="002623DC"/>
    <w:rsid w:val="002639B2"/>
    <w:rsid w:val="00276F43"/>
    <w:rsid w:val="00283137"/>
    <w:rsid w:val="00295085"/>
    <w:rsid w:val="002B7F2F"/>
    <w:rsid w:val="002D086B"/>
    <w:rsid w:val="003C30C7"/>
    <w:rsid w:val="003D0A91"/>
    <w:rsid w:val="003E3DC0"/>
    <w:rsid w:val="003F7372"/>
    <w:rsid w:val="00401AF9"/>
    <w:rsid w:val="00424644"/>
    <w:rsid w:val="00490E77"/>
    <w:rsid w:val="004E2596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41BC6"/>
    <w:rsid w:val="007572C1"/>
    <w:rsid w:val="00774DB3"/>
    <w:rsid w:val="007B5070"/>
    <w:rsid w:val="007F4325"/>
    <w:rsid w:val="00843930"/>
    <w:rsid w:val="00852436"/>
    <w:rsid w:val="00855FAA"/>
    <w:rsid w:val="008626DB"/>
    <w:rsid w:val="008A2012"/>
    <w:rsid w:val="008F4C5E"/>
    <w:rsid w:val="0094549E"/>
    <w:rsid w:val="009B7DAE"/>
    <w:rsid w:val="009D22E9"/>
    <w:rsid w:val="009E231B"/>
    <w:rsid w:val="00A17790"/>
    <w:rsid w:val="00A220BC"/>
    <w:rsid w:val="00AC6E28"/>
    <w:rsid w:val="00B74B91"/>
    <w:rsid w:val="00B83903"/>
    <w:rsid w:val="00B848B9"/>
    <w:rsid w:val="00BA34A2"/>
    <w:rsid w:val="00C04D59"/>
    <w:rsid w:val="00C24AE3"/>
    <w:rsid w:val="00C51DF8"/>
    <w:rsid w:val="00C91C06"/>
    <w:rsid w:val="00CB2A95"/>
    <w:rsid w:val="00CD0F86"/>
    <w:rsid w:val="00CD1D41"/>
    <w:rsid w:val="00CD4795"/>
    <w:rsid w:val="00D0642F"/>
    <w:rsid w:val="00D150AD"/>
    <w:rsid w:val="00DE4393"/>
    <w:rsid w:val="00E12A33"/>
    <w:rsid w:val="00E267D9"/>
    <w:rsid w:val="00E34364"/>
    <w:rsid w:val="00E47F9A"/>
    <w:rsid w:val="00EB2587"/>
    <w:rsid w:val="00EC1F19"/>
    <w:rsid w:val="00F1179E"/>
    <w:rsid w:val="00F31D04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21</cp:revision>
  <dcterms:created xsi:type="dcterms:W3CDTF">2020-09-22T15:27:00Z</dcterms:created>
  <dcterms:modified xsi:type="dcterms:W3CDTF">2020-12-29T11:02:00Z</dcterms:modified>
</cp:coreProperties>
</file>