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0C7418">
      <w:pPr>
        <w:pStyle w:val="pt-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0C7418">
        <w:rPr>
          <w:bCs/>
          <w:sz w:val="28"/>
          <w:szCs w:val="28"/>
        </w:rPr>
        <w:t>«</w:t>
      </w:r>
      <w:r w:rsidR="000C7418" w:rsidRPr="00C36145">
        <w:rPr>
          <w:sz w:val="28"/>
          <w:szCs w:val="28"/>
        </w:rPr>
        <w:t>О распределении дотаций на премирование муниципальных образований - победителей Всероссийского конкурса «Лучшая муниципальная практика» бюджетам муниципальных образований Республики Татарстан</w:t>
      </w:r>
      <w:r w:rsidR="000C7418">
        <w:rPr>
          <w:bCs/>
          <w:sz w:val="28"/>
          <w:szCs w:val="28"/>
        </w:rPr>
        <w:t>»</w:t>
      </w:r>
    </w:p>
    <w:p w:rsidR="000C7418" w:rsidRPr="004260F7" w:rsidRDefault="000C7418" w:rsidP="000C7418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  <w:bookmarkStart w:id="0" w:name="_GoBack"/>
        <w:bookmarkEnd w:id="0"/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C7418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9CB1-768A-438B-88AF-F37A6A05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826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2020-12-19T12:14:00Z</dcterms:created>
  <dcterms:modified xsi:type="dcterms:W3CDTF">2020-12-19T12:14:00Z</dcterms:modified>
</cp:coreProperties>
</file>