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Style w:val="crumbsitem--last"/>
          <w:rFonts w:ascii="Times New Roman" w:hAnsi="Times New Roman" w:cs="Times New Roman"/>
          <w:sz w:val="28"/>
          <w:szCs w:val="28"/>
        </w:rPr>
      </w:pPr>
      <w:r>
        <w:rPr>
          <w:rStyle w:val="crumbsitem--last"/>
          <w:rFonts w:ascii="Times New Roman" w:hAnsi="Times New Roman" w:cs="Times New Roman"/>
          <w:sz w:val="28"/>
          <w:szCs w:val="28"/>
        </w:rPr>
        <w:t xml:space="preserve">проект приказа Инспекции "О внесении изменений в Административный регламент исполнения Инспекцией государственного строительного надзора Республики Татарстан государственной функции по осуществлению регионального государственного строительного надзора в Республике Татарстан, утвержденный приказом Инспекции государственного строительного надзора Республики Татарстан от 04.12.2013 № 94" 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Pr>
      <w:color w:val="106BBE"/>
    </w:rPr>
  </w:style>
  <w:style w:type="character" w:customStyle="1" w:styleId="crumbsitem--last">
    <w:name w:val="crumbs__item--las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2020-10-23T07:10:00Z</dcterms:created>
  <dcterms:modified xsi:type="dcterms:W3CDTF">2020-10-23T07:11:00Z</dcterms:modified>
</cp:coreProperties>
</file>