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0B167E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 w:rsidRPr="000B167E">
        <w:rPr>
          <w:sz w:val="28"/>
          <w:szCs w:val="28"/>
        </w:rPr>
        <w:t>постановления Кабинета Министров Республики Татарстан «О внесении изменений в Порядок пользования участками недр местного значения на территории Республики Татарстан, утвержденный постановлением Кабинета Министров Республики Татарстан от 04.11.2011 № 917 «Об утверждении Порядка пользования участками недр местного значения на т</w:t>
      </w:r>
      <w:r>
        <w:rPr>
          <w:sz w:val="28"/>
          <w:szCs w:val="28"/>
        </w:rPr>
        <w:t>ерритории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167E"/>
    <w:rsid w:val="000B26FB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AF88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2020-10-14T08:06:00Z</dcterms:created>
  <dcterms:modified xsi:type="dcterms:W3CDTF">2020-10-14T08:06:00Z</dcterms:modified>
</cp:coreProperties>
</file>