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35F89" w:rsidRDefault="00735F8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5F8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35F89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принятию реше</w:t>
      </w:r>
      <w:r>
        <w:rPr>
          <w:sz w:val="28"/>
          <w:szCs w:val="28"/>
        </w:rPr>
        <w:t>ний об установлении, изменении,</w:t>
      </w:r>
      <w:bookmarkStart w:id="0" w:name="_GoBack"/>
      <w:bookmarkEnd w:id="0"/>
      <w:r w:rsidRPr="00735F89">
        <w:rPr>
          <w:sz w:val="28"/>
          <w:szCs w:val="28"/>
        </w:rPr>
        <w:t xml:space="preserve"> прекращении существования охранных зон газораспределительных сетей, утвержденный приказом Министерства земельных и имущественных отношений Республики Татарстан от 09.12.2019 № 637-пр»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673</cp:revision>
  <dcterms:created xsi:type="dcterms:W3CDTF">2019-03-14T09:23:00Z</dcterms:created>
  <dcterms:modified xsi:type="dcterms:W3CDTF">2020-10-19T06:55:00Z</dcterms:modified>
</cp:coreProperties>
</file>