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37581" w:rsidRDefault="00237581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</w:t>
      </w:r>
    </w:p>
    <w:p w:rsidR="00237581" w:rsidRDefault="00237581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>«О признани</w:t>
      </w:r>
      <w:r>
        <w:rPr>
          <w:rFonts w:ascii="Times New Roman" w:hAnsi="Times New Roman" w:cs="Times New Roman"/>
          <w:sz w:val="28"/>
          <w:szCs w:val="28"/>
        </w:rPr>
        <w:t>и утратившим силу постановление</w:t>
      </w:r>
    </w:p>
    <w:p w:rsidR="006C0E29" w:rsidRDefault="00237581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Татарстан»</w:t>
      </w:r>
    </w:p>
    <w:p w:rsidR="00237581" w:rsidRDefault="00237581" w:rsidP="00237581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2BA5" w:rsidRPr="00691CA9" w:rsidRDefault="000D2BA5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1336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2020-09-30T06:53:00Z</dcterms:created>
  <dcterms:modified xsi:type="dcterms:W3CDTF">2020-09-30T06:53:00Z</dcterms:modified>
</cp:coreProperties>
</file>