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6D27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9528F" w:rsidRDefault="00E427A0" w:rsidP="0079528F">
      <w:pPr>
        <w:jc w:val="center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DC764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79528F">
        <w:rPr>
          <w:sz w:val="28"/>
          <w:szCs w:val="28"/>
        </w:rPr>
        <w:t>проект</w:t>
      </w:r>
      <w:r w:rsidR="0079528F">
        <w:rPr>
          <w:sz w:val="28"/>
          <w:szCs w:val="28"/>
        </w:rPr>
        <w:t>а</w:t>
      </w:r>
      <w:r w:rsidR="0079528F">
        <w:rPr>
          <w:sz w:val="28"/>
          <w:szCs w:val="28"/>
        </w:rPr>
        <w:t xml:space="preserve"> приказа «О порядке списания имущества, находящегося в собственности Республики Татарстан» (далее – Положение о порядке списания)</w:t>
      </w:r>
      <w:r w:rsidR="0079528F">
        <w:rPr>
          <w:sz w:val="28"/>
          <w:szCs w:val="28"/>
        </w:rPr>
        <w:t>.</w:t>
      </w:r>
    </w:p>
    <w:p w:rsidR="00F72AB7" w:rsidRDefault="00F72AB7" w:rsidP="0079528F">
      <w:pPr>
        <w:jc w:val="center"/>
        <w:textAlignment w:val="top"/>
        <w:rPr>
          <w:sz w:val="28"/>
          <w:szCs w:val="28"/>
        </w:rPr>
      </w:pPr>
    </w:p>
    <w:p w:rsidR="00E427A0" w:rsidRDefault="0079528F" w:rsidP="0079528F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На Положение о порядке списания по поступило </w:t>
      </w:r>
      <w:r w:rsidR="00E427A0" w:rsidRPr="009E7C74">
        <w:rPr>
          <w:sz w:val="28"/>
          <w:szCs w:val="28"/>
        </w:rPr>
        <w:t>по результатам проведения независимо</w:t>
      </w:r>
      <w:r>
        <w:rPr>
          <w:sz w:val="28"/>
          <w:szCs w:val="28"/>
        </w:rPr>
        <w:t xml:space="preserve">й антикоррупционной экспертизы </w:t>
      </w:r>
      <w:proofErr w:type="gramStart"/>
      <w:r>
        <w:rPr>
          <w:sz w:val="28"/>
          <w:szCs w:val="28"/>
        </w:rPr>
        <w:t xml:space="preserve">поступило  </w:t>
      </w:r>
      <w:r>
        <w:rPr>
          <w:sz w:val="28"/>
          <w:szCs w:val="28"/>
        </w:rPr>
        <w:t>экспертное</w:t>
      </w:r>
      <w:proofErr w:type="gramEnd"/>
      <w:r>
        <w:rPr>
          <w:sz w:val="28"/>
          <w:szCs w:val="28"/>
        </w:rPr>
        <w:t xml:space="preserve"> заключение </w:t>
      </w:r>
      <w:proofErr w:type="spellStart"/>
      <w:r>
        <w:rPr>
          <w:sz w:val="28"/>
          <w:szCs w:val="28"/>
        </w:rPr>
        <w:t>Гибатдинова</w:t>
      </w:r>
      <w:proofErr w:type="spellEnd"/>
      <w:r>
        <w:rPr>
          <w:sz w:val="28"/>
          <w:szCs w:val="28"/>
        </w:rPr>
        <w:t xml:space="preserve"> Р.М, аккредитованного распоряжением Министерства юстиции Российской Федерации от 23.06.2017 № 2754</w:t>
      </w:r>
      <w:r w:rsidR="00F72AB7">
        <w:rPr>
          <w:sz w:val="28"/>
          <w:szCs w:val="28"/>
        </w:rPr>
        <w:t xml:space="preserve">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</w:r>
      <w:bookmarkStart w:id="0" w:name="_GoBack"/>
      <w:bookmarkEnd w:id="0"/>
      <w:r w:rsidR="00E427A0" w:rsidRPr="009E7C74">
        <w:rPr>
          <w:sz w:val="28"/>
          <w:szCs w:val="28"/>
        </w:rPr>
        <w:t>.</w:t>
      </w:r>
    </w:p>
    <w:p w:rsidR="0079528F" w:rsidRDefault="0079528F" w:rsidP="0079528F">
      <w:pPr>
        <w:spacing w:line="2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Минземимущество Республики Татарстан, рассмотрев представленное экспертное заключение на </w:t>
      </w:r>
      <w:r>
        <w:rPr>
          <w:sz w:val="28"/>
          <w:szCs w:val="28"/>
        </w:rPr>
        <w:t>Положение о порядке списания</w:t>
      </w:r>
      <w:r>
        <w:rPr>
          <w:sz w:val="28"/>
          <w:szCs w:val="28"/>
        </w:rPr>
        <w:t>, сообщает следующее.</w:t>
      </w:r>
    </w:p>
    <w:p w:rsidR="0079528F" w:rsidRDefault="0079528F" w:rsidP="0079528F">
      <w:pPr>
        <w:spacing w:line="292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Федеральному закону от 17 июля 2009 года № 172-ФЗ «Об антикоррупционной экспертизе нормативных правовых актов и проектов нормативных правовых актов» и постановлению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</w:t>
      </w:r>
      <w:r>
        <w:rPr>
          <w:b/>
          <w:color w:val="000000" w:themeColor="text1"/>
          <w:sz w:val="28"/>
          <w:szCs w:val="28"/>
        </w:rPr>
        <w:t>нарушения,</w:t>
      </w:r>
      <w:r>
        <w:rPr>
          <w:color w:val="000000" w:themeColor="text1"/>
          <w:sz w:val="28"/>
          <w:szCs w:val="28"/>
        </w:rPr>
        <w:t xml:space="preserve"> выявленные при рассмотрении проекта приказа «О порядке списания имущества, находящегося в собст</w:t>
      </w:r>
      <w:r>
        <w:rPr>
          <w:color w:val="000000" w:themeColor="text1"/>
          <w:sz w:val="28"/>
          <w:szCs w:val="28"/>
        </w:rPr>
        <w:t xml:space="preserve">венности Республики Татарстан» </w:t>
      </w:r>
      <w:r>
        <w:rPr>
          <w:b/>
          <w:color w:val="000000" w:themeColor="text1"/>
          <w:sz w:val="28"/>
          <w:szCs w:val="28"/>
        </w:rPr>
        <w:t xml:space="preserve">не являются </w:t>
      </w:r>
      <w:proofErr w:type="spellStart"/>
      <w:r>
        <w:rPr>
          <w:b/>
          <w:color w:val="000000" w:themeColor="text1"/>
          <w:sz w:val="28"/>
          <w:szCs w:val="28"/>
        </w:rPr>
        <w:t>коррупциогенными</w:t>
      </w:r>
      <w:proofErr w:type="spellEnd"/>
      <w:r>
        <w:rPr>
          <w:b/>
          <w:color w:val="000000" w:themeColor="text1"/>
          <w:sz w:val="28"/>
          <w:szCs w:val="28"/>
        </w:rPr>
        <w:t xml:space="preserve"> факторами.</w:t>
      </w:r>
    </w:p>
    <w:p w:rsidR="0079528F" w:rsidRDefault="0079528F" w:rsidP="0079528F">
      <w:pPr>
        <w:spacing w:line="276" w:lineRule="auto"/>
        <w:ind w:firstLine="709"/>
        <w:jc w:val="both"/>
        <w:rPr>
          <w:b/>
          <w:color w:val="000000" w:themeColor="text1"/>
          <w:spacing w:val="-4"/>
          <w:sz w:val="10"/>
          <w:szCs w:val="10"/>
        </w:rPr>
      </w:pPr>
    </w:p>
    <w:p w:rsidR="0079528F" w:rsidRDefault="0079528F" w:rsidP="0079528F">
      <w:pPr>
        <w:spacing w:line="30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абзацу 1 пункта 9.3.</w:t>
      </w:r>
    </w:p>
    <w:p w:rsidR="0079528F" w:rsidRDefault="0079528F" w:rsidP="0079528F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1 пункта 9.3. Положения о порядке списания: «Решение Комиссии принимается большинством голосов членов Комиссии, присутствующих на заседании».</w:t>
      </w:r>
    </w:p>
    <w:p w:rsidR="0079528F" w:rsidRDefault="0079528F" w:rsidP="0079528F">
      <w:pPr>
        <w:spacing w:line="30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Замечание: </w:t>
      </w:r>
    </w:p>
    <w:p w:rsidR="0079528F" w:rsidRDefault="0079528F" w:rsidP="0079528F">
      <w:pPr>
        <w:spacing w:line="288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данной норме не урегулирован порядок принятия решения в случае равенства голосов членов Комиссии, пробел которого повлечет невозможность списания имущества.</w:t>
      </w:r>
    </w:p>
    <w:p w:rsidR="0079528F" w:rsidRDefault="0079528F" w:rsidP="0079528F">
      <w:pPr>
        <w:spacing w:line="28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Для регулирования порядка совершения государственными органами определенных действий, учитывая Ваше предложение, дополняем абзац 1 пункта 9.3. нормой следующего содержания: «В случае равенства голосов членов Комиссии решающим является голос председателя Комиссии».</w:t>
      </w:r>
    </w:p>
    <w:p w:rsidR="0079528F" w:rsidRDefault="0079528F" w:rsidP="0079528F">
      <w:pPr>
        <w:spacing w:line="288" w:lineRule="auto"/>
        <w:ind w:firstLine="709"/>
        <w:jc w:val="both"/>
        <w:rPr>
          <w:spacing w:val="-4"/>
          <w:sz w:val="10"/>
          <w:szCs w:val="10"/>
        </w:rPr>
      </w:pPr>
    </w:p>
    <w:p w:rsidR="0079528F" w:rsidRDefault="0079528F" w:rsidP="0079528F">
      <w:pPr>
        <w:spacing w:line="288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абзацам 2-4 пункта 9.3.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Garamond"/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В соответствии с абзацами 2-4 пункта 9.3. Положения о порядке списания: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jc w:val="both"/>
        <w:rPr>
          <w:rFonts w:eastAsia="Garamond"/>
          <w:spacing w:val="-4"/>
          <w:sz w:val="28"/>
          <w:szCs w:val="28"/>
          <w:lang w:eastAsia="en-US"/>
        </w:rPr>
      </w:pPr>
      <w:r>
        <w:rPr>
          <w:rFonts w:eastAsia="Garamond"/>
          <w:spacing w:val="-4"/>
          <w:sz w:val="28"/>
          <w:szCs w:val="28"/>
          <w:lang w:eastAsia="en-US"/>
        </w:rPr>
        <w:lastRenderedPageBreak/>
        <w:t xml:space="preserve">«Решение Комиссии оформляется решением (протоколом) Комиссии о списании имущества. </w:t>
      </w:r>
      <w:r>
        <w:rPr>
          <w:rFonts w:eastAsia="Garamond"/>
          <w:color w:val="000000"/>
          <w:spacing w:val="-4"/>
          <w:sz w:val="28"/>
          <w:szCs w:val="28"/>
          <w:lang w:eastAsia="en-US"/>
        </w:rPr>
        <w:t>Члены Комиссии подписывают акт осмотра имущества, который утверждается руководителем субъекта.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Garamond"/>
          <w:spacing w:val="-5"/>
          <w:sz w:val="28"/>
          <w:szCs w:val="28"/>
          <w:lang w:eastAsia="en-US"/>
        </w:rPr>
      </w:pPr>
      <w:r>
        <w:rPr>
          <w:rFonts w:eastAsia="Garamond"/>
          <w:spacing w:val="-5"/>
          <w:sz w:val="28"/>
          <w:szCs w:val="28"/>
          <w:lang w:eastAsia="en-US"/>
        </w:rPr>
        <w:t>В акт осмотра в обязательном порядке должна включаться информация о состоянии имущества (непригодности имущества к дальнейшему использованию, невозможности или неэффективности его восстановления).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Garamond"/>
          <w:spacing w:val="-4"/>
          <w:sz w:val="28"/>
          <w:szCs w:val="28"/>
          <w:lang w:eastAsia="en-US"/>
        </w:rPr>
      </w:pPr>
      <w:r>
        <w:rPr>
          <w:rFonts w:eastAsia="Garamond"/>
          <w:spacing w:val="-4"/>
          <w:sz w:val="28"/>
          <w:szCs w:val="28"/>
          <w:lang w:eastAsia="en-US"/>
        </w:rPr>
        <w:t xml:space="preserve">Акт осмотра заверяется печатью организации, с указанием даты составления акта и даты утверждения руководителем субъекта». </w:t>
      </w:r>
    </w:p>
    <w:p w:rsidR="0079528F" w:rsidRDefault="0079528F" w:rsidP="0079528F">
      <w:pPr>
        <w:spacing w:line="288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Замечание: </w:t>
      </w:r>
    </w:p>
    <w:p w:rsidR="0079528F" w:rsidRDefault="0079528F" w:rsidP="0079528F">
      <w:pPr>
        <w:spacing w:line="288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данной норме не установлены (отсутствуют) сроки оформления протокола Комиссии о списании имущества и акта осмотра имущества. </w:t>
      </w:r>
    </w:p>
    <w:p w:rsidR="0079528F" w:rsidRDefault="0079528F" w:rsidP="0079528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2.2. Положения о порядке списания определено понятие субъектов списания имущества (далее – Субъекты):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органы Республики Татарстан;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унитарные предприятия Республики Татарстан;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государственные автономные, бюджетные и казенные учреждения Республики Татарстан; </w:t>
      </w:r>
    </w:p>
    <w:p w:rsidR="0079528F" w:rsidRDefault="0079528F" w:rsidP="0079528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Garamond"/>
          <w:sz w:val="28"/>
          <w:szCs w:val="28"/>
          <w:lang w:eastAsia="en-US"/>
        </w:rPr>
      </w:pPr>
      <w:r>
        <w:rPr>
          <w:sz w:val="28"/>
          <w:szCs w:val="28"/>
        </w:rPr>
        <w:t>пользователи имущества, находящегося в собственности Республики Татарстан, переданного по договору аренды, договору безвозмездного пользования, договору доверительного управления имуществом и иным договорам, предусматривающим переход прав владения и (или) пользования в отношении имущества, не</w:t>
      </w:r>
      <w:r>
        <w:rPr>
          <w:rFonts w:eastAsia="Garamond"/>
          <w:sz w:val="28"/>
          <w:szCs w:val="28"/>
          <w:lang w:eastAsia="en-US"/>
        </w:rPr>
        <w:t xml:space="preserve"> закрепленного на праве хозяйственного ведения или оперативного управления.</w:t>
      </w:r>
    </w:p>
    <w:p w:rsidR="0079528F" w:rsidRDefault="0079528F" w:rsidP="0079528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8.1. Положения о порядке списания определено, что в целях подготовки и принятия решения по вопросам списания имущества Субъектами создается комиссия по списанию имущества (далее – Комиссия).</w:t>
      </w:r>
    </w:p>
    <w:p w:rsidR="0079528F" w:rsidRDefault="0079528F" w:rsidP="0079528F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оформления </w:t>
      </w:r>
      <w:r>
        <w:rPr>
          <w:color w:val="000000" w:themeColor="text1"/>
          <w:sz w:val="28"/>
          <w:szCs w:val="28"/>
        </w:rPr>
        <w:t>протокола Комиссии и акта осмотра имущества определяются указанными Субъектами самостоятельно.</w:t>
      </w:r>
    </w:p>
    <w:p w:rsidR="0079528F" w:rsidRDefault="0079528F" w:rsidP="0079528F">
      <w:pPr>
        <w:tabs>
          <w:tab w:val="right" w:pos="10205"/>
        </w:tabs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установление сроков оформления протокола Комиссии и акта осмотра имущества для Субъектов считаем нецелесообразным. </w:t>
      </w:r>
    </w:p>
    <w:p w:rsidR="0079528F" w:rsidRDefault="0079528F" w:rsidP="0079528F">
      <w:pPr>
        <w:jc w:val="both"/>
        <w:rPr>
          <w:b/>
          <w:sz w:val="28"/>
          <w:szCs w:val="28"/>
        </w:rPr>
      </w:pPr>
    </w:p>
    <w:p w:rsidR="0079528F" w:rsidRPr="00802B49" w:rsidRDefault="0079528F" w:rsidP="006D27A3">
      <w:pPr>
        <w:jc w:val="center"/>
        <w:textAlignment w:val="top"/>
        <w:rPr>
          <w:rFonts w:ascii="Segoe UI" w:hAnsi="Segoe UI" w:cs="Segoe UI"/>
          <w:color w:val="454545"/>
          <w:shd w:val="clear" w:color="auto" w:fill="FFFFFF"/>
        </w:rPr>
      </w:pP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1F435A"/>
    <w:rsid w:val="002A0EB7"/>
    <w:rsid w:val="003444AA"/>
    <w:rsid w:val="00392F33"/>
    <w:rsid w:val="004E3D20"/>
    <w:rsid w:val="00567F61"/>
    <w:rsid w:val="00571213"/>
    <w:rsid w:val="005B69EE"/>
    <w:rsid w:val="005C22AE"/>
    <w:rsid w:val="005E0253"/>
    <w:rsid w:val="006B0B4C"/>
    <w:rsid w:val="006D27A3"/>
    <w:rsid w:val="006D5688"/>
    <w:rsid w:val="0079528F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32EDA"/>
    <w:rsid w:val="00D66670"/>
    <w:rsid w:val="00DC7647"/>
    <w:rsid w:val="00DE18BB"/>
    <w:rsid w:val="00E0514A"/>
    <w:rsid w:val="00E427A0"/>
    <w:rsid w:val="00E44F17"/>
    <w:rsid w:val="00E74A9C"/>
    <w:rsid w:val="00F17DF7"/>
    <w:rsid w:val="00F65482"/>
    <w:rsid w:val="00F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2020-08-10T06:37:00Z</dcterms:created>
  <dcterms:modified xsi:type="dcterms:W3CDTF">2020-08-10T06:38:00Z</dcterms:modified>
</cp:coreProperties>
</file>