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B2399E" w:rsidRPr="00B2399E">
        <w:rPr>
          <w:rStyle w:val="pt-a0"/>
          <w:bCs/>
          <w:color w:val="000000"/>
          <w:sz w:val="28"/>
          <w:szCs w:val="28"/>
        </w:rPr>
        <w:t>"О внесении изменения в Административный регламент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Татарстан, утвержденный приказом Государственного комитета Республики Татарстан по биологическим ресурсам от 16.05.2018 №126-од"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2020-07-21T06:08:00Z</dcterms:created>
  <dcterms:modified xsi:type="dcterms:W3CDTF">2020-07-21T06:08:00Z</dcterms:modified>
</cp:coreProperties>
</file>