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71CA6" w:rsidRPr="00E86EFE" w:rsidRDefault="0073269C" w:rsidP="00121F63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</w:t>
      </w:r>
      <w:bookmarkStart w:id="0" w:name="_GoBack"/>
      <w:bookmarkEnd w:id="0"/>
      <w:r w:rsidRPr="00810072">
        <w:rPr>
          <w:rStyle w:val="pt-a0"/>
          <w:bCs/>
          <w:color w:val="000000"/>
          <w:sz w:val="28"/>
          <w:szCs w:val="28"/>
        </w:rPr>
        <w:t>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«</w:t>
      </w:r>
      <w:r w:rsidR="00121F63" w:rsidRPr="00121F63">
        <w:rPr>
          <w:rStyle w:val="pt-a0"/>
          <w:bCs/>
          <w:color w:val="000000"/>
          <w:sz w:val="28"/>
          <w:szCs w:val="28"/>
        </w:rPr>
        <w:t>О внесении изменений в Административный регламент</w:t>
      </w:r>
      <w:r w:rsidR="00121F63">
        <w:rPr>
          <w:rStyle w:val="pt-a0"/>
          <w:bCs/>
          <w:color w:val="000000"/>
          <w:sz w:val="28"/>
          <w:szCs w:val="28"/>
        </w:rPr>
        <w:t xml:space="preserve"> </w:t>
      </w:r>
      <w:r w:rsidR="00121F63" w:rsidRPr="00121F63">
        <w:rPr>
          <w:rStyle w:val="pt-a0"/>
          <w:bCs/>
          <w:color w:val="000000"/>
          <w:sz w:val="28"/>
          <w:szCs w:val="28"/>
        </w:rPr>
        <w:t>предоставления государственной услуги по выдаче, замене удостоверения и нагрудного знака производственного охотничьего инспектора, аннулированию такого удостоверения, утвержденный приказом Государственного комитета Республики Татарстан по биологическим ресурсам от 17.04.2020 №118-од</w:t>
      </w:r>
      <w:r w:rsidR="00501501">
        <w:rPr>
          <w:rStyle w:val="pt-a0"/>
          <w:bCs/>
          <w:color w:val="000000"/>
          <w:sz w:val="28"/>
          <w:szCs w:val="28"/>
        </w:rPr>
        <w:t>»</w:t>
      </w:r>
    </w:p>
    <w:p w:rsidR="00EA53C7" w:rsidRPr="00825E8C" w:rsidRDefault="00EA53C7" w:rsidP="00EA53C7">
      <w:pPr>
        <w:pStyle w:val="pt-a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121F6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2020-07-21T06:07:00Z</dcterms:created>
  <dcterms:modified xsi:type="dcterms:W3CDTF">2020-07-21T06:07:00Z</dcterms:modified>
</cp:coreProperties>
</file>