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Pr="00206D8D" w:rsidRDefault="00170A49" w:rsidP="00206D8D">
      <w:pPr>
        <w:jc w:val="center"/>
        <w:rPr>
          <w:b/>
        </w:rPr>
      </w:pPr>
      <w:r w:rsidRPr="00170A49">
        <w:t>проект</w:t>
      </w:r>
      <w:r>
        <w:t>а</w:t>
      </w:r>
      <w:r w:rsidRPr="00170A49">
        <w:t xml:space="preserve"> </w:t>
      </w:r>
      <w:r w:rsidR="00F97935" w:rsidRPr="00F97935">
        <w:t>приказа Министерства труда, занятости и социальной защиты Республики Татарстан «</w:t>
      </w:r>
      <w:r w:rsidR="00F97935" w:rsidRPr="00F97935">
        <w:rPr>
          <w:bCs/>
        </w:rPr>
        <w:t xml:space="preserve">О внесении изменений в Административный регламент предоставления государственной услуги по содействию </w:t>
      </w:r>
      <w:proofErr w:type="spellStart"/>
      <w:r w:rsidR="00F97935" w:rsidRPr="00F97935">
        <w:rPr>
          <w:bCs/>
        </w:rPr>
        <w:t>самозанятости</w:t>
      </w:r>
      <w:proofErr w:type="spellEnd"/>
      <w:r w:rsidR="00F97935" w:rsidRPr="00F97935">
        <w:rPr>
          <w:bCs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утвержденный приказом Министерства труда, занятости и социальной защиты Республики Татарстан от </w:t>
      </w:r>
      <w:smartTag w:uri="urn:schemas-microsoft-com:office:smarttags" w:element="date">
        <w:smartTagPr>
          <w:attr w:name="Year" w:val="2015"/>
          <w:attr w:name="Day" w:val="21"/>
          <w:attr w:name="Month" w:val="07"/>
          <w:attr w:name="ls" w:val="trans"/>
        </w:smartTagPr>
        <w:r w:rsidR="00F97935" w:rsidRPr="00F97935">
          <w:rPr>
            <w:bCs/>
          </w:rPr>
          <w:t>21.07.2015</w:t>
        </w:r>
      </w:smartTag>
      <w:r w:rsidR="00F97935" w:rsidRPr="00F97935">
        <w:rPr>
          <w:bCs/>
        </w:rPr>
        <w:t xml:space="preserve"> № 488»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A652E"/>
    <w:rsid w:val="004E671C"/>
    <w:rsid w:val="00580A12"/>
    <w:rsid w:val="005F4F4B"/>
    <w:rsid w:val="00680375"/>
    <w:rsid w:val="0072710B"/>
    <w:rsid w:val="007650B2"/>
    <w:rsid w:val="00837651"/>
    <w:rsid w:val="008E1BB1"/>
    <w:rsid w:val="009A1ABD"/>
    <w:rsid w:val="00A8068E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97935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6D05-9EAA-4F7E-88FA-BAA58BDC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4</cp:revision>
  <cp:lastPrinted>2018-08-13T11:00:00Z</cp:lastPrinted>
  <dcterms:created xsi:type="dcterms:W3CDTF">2020-06-25T06:21:00Z</dcterms:created>
  <dcterms:modified xsi:type="dcterms:W3CDTF">2020-06-25T10:12:00Z</dcterms:modified>
</cp:coreProperties>
</file>