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 xml:space="preserve">по итогам </w:t>
      </w:r>
      <w:proofErr w:type="gramStart"/>
      <w:r w:rsidRPr="00DB019A">
        <w:rPr>
          <w:rFonts w:ascii="Times New Roman" w:hAnsi="Times New Roman" w:cs="Times New Roman"/>
          <w:sz w:val="28"/>
          <w:szCs w:val="24"/>
        </w:rPr>
        <w:t>независимой</w:t>
      </w:r>
      <w:proofErr w:type="gramEnd"/>
      <w:r w:rsidRPr="00DB019A">
        <w:rPr>
          <w:rFonts w:ascii="Times New Roman" w:hAnsi="Times New Roman" w:cs="Times New Roman"/>
          <w:sz w:val="28"/>
          <w:szCs w:val="24"/>
        </w:rPr>
        <w:t xml:space="preserve">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AF3FDA" w:rsidRPr="00AF3FDA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постановление Кабинета Министров Республики Тата</w:t>
      </w:r>
      <w:r w:rsidR="00AF3FDA" w:rsidRPr="00AF3FDA">
        <w:rPr>
          <w:rFonts w:ascii="Times New Roman" w:hAnsi="Times New Roman" w:cs="Times New Roman"/>
          <w:sz w:val="28"/>
          <w:szCs w:val="24"/>
          <w:u w:val="single"/>
        </w:rPr>
        <w:t>р</w:t>
      </w:r>
      <w:r w:rsidR="00AF3FDA" w:rsidRPr="00AF3FDA">
        <w:rPr>
          <w:rFonts w:ascii="Times New Roman" w:hAnsi="Times New Roman" w:cs="Times New Roman"/>
          <w:sz w:val="28"/>
          <w:szCs w:val="24"/>
          <w:u w:val="single"/>
        </w:rPr>
        <w:t>стан от 21.02.2020 № 125 «Об утверждении Государственного задания на управл</w:t>
      </w:r>
      <w:r w:rsidR="00AF3FDA" w:rsidRPr="00AF3FDA">
        <w:rPr>
          <w:rFonts w:ascii="Times New Roman" w:hAnsi="Times New Roman" w:cs="Times New Roman"/>
          <w:sz w:val="28"/>
          <w:szCs w:val="24"/>
          <w:u w:val="single"/>
        </w:rPr>
        <w:t>е</w:t>
      </w:r>
      <w:r w:rsidR="00AF3FDA" w:rsidRPr="00AF3FDA">
        <w:rPr>
          <w:rFonts w:ascii="Times New Roman" w:hAnsi="Times New Roman" w:cs="Times New Roman"/>
          <w:sz w:val="28"/>
          <w:szCs w:val="24"/>
          <w:u w:val="single"/>
        </w:rPr>
        <w:t>ние исполнительным органам государственной власти Республики Татарстан, о</w:t>
      </w:r>
      <w:r w:rsidR="00AF3FDA" w:rsidRPr="00AF3FDA">
        <w:rPr>
          <w:rFonts w:ascii="Times New Roman" w:hAnsi="Times New Roman" w:cs="Times New Roman"/>
          <w:sz w:val="28"/>
          <w:szCs w:val="24"/>
          <w:u w:val="single"/>
        </w:rPr>
        <w:t>т</w:t>
      </w:r>
      <w:r w:rsidR="00AF3FDA" w:rsidRPr="00AF3FDA">
        <w:rPr>
          <w:rFonts w:ascii="Times New Roman" w:hAnsi="Times New Roman" w:cs="Times New Roman"/>
          <w:sz w:val="28"/>
          <w:szCs w:val="24"/>
          <w:u w:val="single"/>
        </w:rPr>
        <w:t>дельным государственным учреждениям Республики Татарстан по индикаторам оценки качества жизни населения и эффективности их деятельности на 2020 – 2022 годы»</w:t>
      </w:r>
      <w:bookmarkStart w:id="0" w:name="_GoBack"/>
      <w:bookmarkEnd w:id="0"/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A85E-28CF-4C5C-81F7-C0F86820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15</cp:revision>
  <dcterms:created xsi:type="dcterms:W3CDTF">2019-03-22T14:56:00Z</dcterms:created>
  <dcterms:modified xsi:type="dcterms:W3CDTF">2020-06-02T05:53:00Z</dcterms:modified>
</cp:coreProperties>
</file>