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4421" w:rsidRPr="00E43C69" w:rsidRDefault="00454421" w:rsidP="00E43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3C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проекта</w:t>
      </w:r>
      <w:r w:rsidR="00E43C69" w:rsidRPr="00E43C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постановления Кабинета Министров Республики Татарстан </w:t>
      </w:r>
    </w:p>
    <w:p w:rsidR="00454421" w:rsidRPr="00454421" w:rsidRDefault="00E43C69" w:rsidP="00CC2F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</w:t>
      </w:r>
      <w:r w:rsidRPr="00E43C69">
        <w:rPr>
          <w:rFonts w:ascii="Times New Roman" w:hAnsi="Times New Roman" w:cs="Times New Roman"/>
          <w:sz w:val="28"/>
          <w:szCs w:val="28"/>
        </w:rPr>
        <w:t xml:space="preserve">Порядка предоставления </w:t>
      </w:r>
      <w:r w:rsidR="00CC2F8C" w:rsidRPr="00CC2F8C">
        <w:rPr>
          <w:rFonts w:ascii="Times New Roman" w:hAnsi="Times New Roman" w:cs="Times New Roman"/>
          <w:sz w:val="28"/>
          <w:szCs w:val="28"/>
        </w:rPr>
        <w:t>субвенций бюджетам муниципальных образований Республики Татарстан из бюджета Республики Татарстан на осуществление государственных полномочий в сфере обеспечения равной доступности услуг общественного транспорта на территории Республики Татарстан для отдельных категорий граждан и о признании утратившими силу отдельных постановлений Кабинета Министров Республики Татарстан</w:t>
      </w:r>
      <w:r w:rsidR="00CC2F8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"/>
        <w:gridCol w:w="2473"/>
        <w:gridCol w:w="3262"/>
        <w:gridCol w:w="1670"/>
        <w:gridCol w:w="1521"/>
      </w:tblGrid>
      <w:tr w:rsidR="00454421" w:rsidRPr="00454421" w:rsidTr="00CC2F8C">
        <w:tc>
          <w:tcPr>
            <w:tcW w:w="957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CC2F8C">
        <w:tc>
          <w:tcPr>
            <w:tcW w:w="64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73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262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91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CC2F8C">
        <w:tc>
          <w:tcPr>
            <w:tcW w:w="64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3" w:type="dxa"/>
          </w:tcPr>
          <w:p w:rsidR="00454421" w:rsidRDefault="00CC2F8C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Хамидуллина</w:t>
            </w:r>
            <w:proofErr w:type="spellEnd"/>
          </w:p>
          <w:p w:rsidR="00CC2F8C" w:rsidRPr="00454421" w:rsidRDefault="00CC2F8C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05.04.2012 №622-р</w:t>
            </w:r>
          </w:p>
        </w:tc>
        <w:tc>
          <w:tcPr>
            <w:tcW w:w="3262" w:type="dxa"/>
          </w:tcPr>
          <w:p w:rsidR="00CC2F8C" w:rsidRDefault="00CC2F8C" w:rsidP="00D12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Заполнение законодательных пробелов при помощи подзаконных актов в отсутствие законодательной делегации соответствующих полномочий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общеобязательных правил поведения в подзаконном акте в условиях отсутствия закона</w:t>
            </w:r>
          </w:p>
          <w:p w:rsidR="00454421" w:rsidRPr="00454421" w:rsidRDefault="00454421" w:rsidP="00CC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gridSpan w:val="2"/>
          </w:tcPr>
          <w:p w:rsidR="00454421" w:rsidRPr="00454421" w:rsidRDefault="00CC2F8C" w:rsidP="00CC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Необходимость уточнения указанной в пункте 3 проекта постановления методики с учетом требований бюджетного законодательства РФ и РТ</w:t>
            </w:r>
          </w:p>
        </w:tc>
      </w:tr>
      <w:tr w:rsidR="00454421" w:rsidRPr="00454421" w:rsidTr="00CC2F8C">
        <w:tc>
          <w:tcPr>
            <w:tcW w:w="957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454421" w:rsidTr="00CC2F8C">
        <w:tc>
          <w:tcPr>
            <w:tcW w:w="64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73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262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91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CC2F8C">
        <w:tc>
          <w:tcPr>
            <w:tcW w:w="64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62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91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CC2F8C">
        <w:tc>
          <w:tcPr>
            <w:tcW w:w="64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CC2F8C">
        <w:tc>
          <w:tcPr>
            <w:tcW w:w="64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CC2F8C">
        <w:trPr>
          <w:trHeight w:val="70"/>
        </w:trPr>
        <w:tc>
          <w:tcPr>
            <w:tcW w:w="8050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1" w:type="dxa"/>
          </w:tcPr>
          <w:p w:rsidR="00454421" w:rsidRPr="00D12232" w:rsidRDefault="00D12232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1</w:t>
            </w:r>
          </w:p>
        </w:tc>
      </w:tr>
      <w:tr w:rsidR="00454421" w:rsidRPr="00454421" w:rsidTr="00CC2F8C">
        <w:tc>
          <w:tcPr>
            <w:tcW w:w="8050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1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CC2F8C">
        <w:tc>
          <w:tcPr>
            <w:tcW w:w="8050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1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CC2F8C">
        <w:tc>
          <w:tcPr>
            <w:tcW w:w="8050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1" w:type="dxa"/>
          </w:tcPr>
          <w:p w:rsidR="00454421" w:rsidRPr="00D12232" w:rsidRDefault="00D12232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1</w:t>
            </w:r>
            <w:bookmarkStart w:id="0" w:name="_GoBack"/>
            <w:bookmarkEnd w:id="0"/>
          </w:p>
        </w:tc>
      </w:tr>
    </w:tbl>
    <w:p w:rsidR="00AF7DA5" w:rsidRDefault="00AF7DA5"/>
    <w:sectPr w:rsidR="00AF7DA5" w:rsidSect="00CC2F8C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421"/>
    <w:rsid w:val="00160EA5"/>
    <w:rsid w:val="002F4198"/>
    <w:rsid w:val="0032385D"/>
    <w:rsid w:val="00454421"/>
    <w:rsid w:val="005C5F79"/>
    <w:rsid w:val="008113AC"/>
    <w:rsid w:val="00AF7DA5"/>
    <w:rsid w:val="00CC2F8C"/>
    <w:rsid w:val="00D12232"/>
    <w:rsid w:val="00E4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Зиганшина Розалия Султановна</cp:lastModifiedBy>
  <cp:revision>2</cp:revision>
  <dcterms:created xsi:type="dcterms:W3CDTF">2020-03-04T07:13:00Z</dcterms:created>
  <dcterms:modified xsi:type="dcterms:W3CDTF">2020-03-04T07:13:00Z</dcterms:modified>
</cp:coreProperties>
</file>