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A3511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8A3511" w:rsidP="00B40080">
      <w:pPr>
        <w:pStyle w:val="ConsPlusTitle"/>
        <w:ind w:right="-2"/>
        <w:jc w:val="both"/>
        <w:rPr>
          <w:rFonts w:eastAsiaTheme="minorHAnsi"/>
        </w:rPr>
      </w:pPr>
      <w:r w:rsidRPr="008A3511">
        <w:rPr>
          <w:rFonts w:ascii="Times New Roman" w:hAnsi="Times New Roman" w:cs="Times New Roman"/>
          <w:b w:val="0"/>
          <w:sz w:val="28"/>
          <w:szCs w:val="28"/>
        </w:rPr>
        <w:t>«</w:t>
      </w:r>
      <w:r w:rsidR="00085D2C" w:rsidRPr="00F00794">
        <w:rPr>
          <w:rFonts w:ascii="Times New Roman" w:hAnsi="Times New Roman" w:cs="Times New Roman"/>
          <w:b w:val="0"/>
          <w:sz w:val="28"/>
          <w:szCs w:val="28"/>
        </w:rPr>
        <w:t>Об утверждении перечня приоритетных инвестиционных проектов, соответствующих приоритетным направлениям инвестиционной политики Республики Татарстан, определенным</w:t>
      </w:r>
      <w:r w:rsidR="00085D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085D2C" w:rsidRPr="00F00794">
        <w:rPr>
          <w:rFonts w:ascii="Times New Roman" w:hAnsi="Times New Roman" w:cs="Times New Roman"/>
          <w:b w:val="0"/>
          <w:sz w:val="28"/>
          <w:szCs w:val="28"/>
        </w:rPr>
        <w:t>Инвестиционным меморандумом Республики Татарстан на 2020 – 2022 годы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085D2C"/>
    <w:rsid w:val="00102F4D"/>
    <w:rsid w:val="002F0A1A"/>
    <w:rsid w:val="003229B3"/>
    <w:rsid w:val="003248AF"/>
    <w:rsid w:val="0050149F"/>
    <w:rsid w:val="006F4385"/>
    <w:rsid w:val="00733B69"/>
    <w:rsid w:val="00863C1C"/>
    <w:rsid w:val="008A3511"/>
    <w:rsid w:val="008F06A5"/>
    <w:rsid w:val="00A207CA"/>
    <w:rsid w:val="00B40080"/>
    <w:rsid w:val="00C935AC"/>
    <w:rsid w:val="00CB1DCF"/>
    <w:rsid w:val="00E21B07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2310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Ибрагимова Гузель Рафгатовна</cp:lastModifiedBy>
  <cp:revision>3</cp:revision>
  <dcterms:created xsi:type="dcterms:W3CDTF">2020-02-12T05:58:00Z</dcterms:created>
  <dcterms:modified xsi:type="dcterms:W3CDTF">2020-02-12T06:00:00Z</dcterms:modified>
</cp:coreProperties>
</file>