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460A94" w:rsidRDefault="00BE2ABC" w:rsidP="00460A94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1F11D6" w:rsidRPr="001F11D6">
        <w:rPr>
          <w:sz w:val="28"/>
          <w:szCs w:val="28"/>
        </w:rPr>
        <w:t>проект</w:t>
      </w:r>
      <w:r w:rsidR="001F11D6">
        <w:rPr>
          <w:sz w:val="28"/>
          <w:szCs w:val="28"/>
        </w:rPr>
        <w:t>а</w:t>
      </w:r>
      <w:r w:rsidR="001F11D6" w:rsidRPr="001F11D6">
        <w:rPr>
          <w:sz w:val="28"/>
          <w:szCs w:val="28"/>
        </w:rPr>
        <w:t xml:space="preserve"> распоряжения </w:t>
      </w:r>
      <w:proofErr w:type="spellStart"/>
      <w:r w:rsidR="001F11D6" w:rsidRPr="001F11D6">
        <w:rPr>
          <w:sz w:val="28"/>
          <w:szCs w:val="28"/>
        </w:rPr>
        <w:t>Минземимущества</w:t>
      </w:r>
      <w:proofErr w:type="spellEnd"/>
      <w:r w:rsidR="001F11D6" w:rsidRPr="001F11D6">
        <w:rPr>
          <w:sz w:val="28"/>
          <w:szCs w:val="28"/>
        </w:rPr>
        <w:t xml:space="preserve"> Республики Татарстан «Об утверждении перечня объектов недвижимого имущества, в отношении которых налоговая база определяется как кадастровая стоимость, на 2020 год»</w:t>
      </w:r>
      <w:r w:rsidR="001F11D6">
        <w:rPr>
          <w:sz w:val="28"/>
          <w:szCs w:val="28"/>
        </w:rPr>
        <w:t>.</w:t>
      </w:r>
      <w:bookmarkStart w:id="0" w:name="_GoBack"/>
      <w:bookmarkEnd w:id="0"/>
    </w:p>
    <w:p w:rsidR="00BE2ABC" w:rsidRDefault="00BE2ABC" w:rsidP="00460A94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D5CDA"/>
    <w:rsid w:val="00194972"/>
    <w:rsid w:val="001F11D6"/>
    <w:rsid w:val="00460A94"/>
    <w:rsid w:val="004B385A"/>
    <w:rsid w:val="006B7DF0"/>
    <w:rsid w:val="00751861"/>
    <w:rsid w:val="008C18CD"/>
    <w:rsid w:val="009B594B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</cp:revision>
  <dcterms:created xsi:type="dcterms:W3CDTF">2019-10-29T14:57:00Z</dcterms:created>
  <dcterms:modified xsi:type="dcterms:W3CDTF">2019-12-02T13:50:00Z</dcterms:modified>
</cp:coreProperties>
</file>