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7B79D0" w:rsidRDefault="0073269C" w:rsidP="00996C93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4B7FF7">
        <w:rPr>
          <w:rFonts w:ascii="Times New Roman" w:hAnsi="Times New Roman"/>
          <w:sz w:val="28"/>
          <w:szCs w:val="28"/>
          <w:shd w:val="clear" w:color="auto" w:fill="FFFFFF"/>
        </w:rPr>
        <w:t>риказа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E6209A" w:rsidRPr="0053503F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Республики Татарстан по тарифам</w:t>
      </w:r>
      <w:r w:rsidR="00E6209A" w:rsidRPr="0053503F">
        <w:rPr>
          <w:rFonts w:ascii="Times New Roman" w:hAnsi="Times New Roman"/>
          <w:sz w:val="28"/>
          <w:szCs w:val="28"/>
        </w:rPr>
        <w:t xml:space="preserve"> «</w:t>
      </w:r>
      <w:r w:rsidR="00E6209A" w:rsidRPr="0053503F">
        <w:rPr>
          <w:rStyle w:val="crumbsitem--last1"/>
          <w:rFonts w:ascii="Times New Roman" w:hAnsi="Times New Roman"/>
          <w:sz w:val="28"/>
          <w:szCs w:val="28"/>
        </w:rPr>
        <w:t>О внесении изменений в Административный регламент Государственного комитета Республики Татарстан по тарифам по исполнению государственной функции по осуществлению регионального государственного контроля (надзора) в области регулируемых государством цен (тарифов) в части использования инвестиционных ресурсов, включаемых в регулируемые государством цены (тарифы) в сфере электроэнергетики и в сфере теплоснабжения, утвержденный приказом Государственного комитета Республики Татарстан по тарифам от 14.11.2016 № 31</w:t>
      </w:r>
      <w:bookmarkStart w:id="0" w:name="_GoBack"/>
      <w:bookmarkEnd w:id="0"/>
      <w:r w:rsidR="00E6209A" w:rsidRPr="0053503F">
        <w:rPr>
          <w:rStyle w:val="crumbsitem--last1"/>
          <w:rFonts w:ascii="Times New Roman" w:hAnsi="Times New Roman"/>
          <w:sz w:val="28"/>
          <w:szCs w:val="28"/>
        </w:rPr>
        <w:t>2»</w:t>
      </w:r>
    </w:p>
    <w:p w:rsidR="00E6209A" w:rsidRPr="004B7FF7" w:rsidRDefault="00E6209A" w:rsidP="00996C93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31149"/>
    <w:rsid w:val="001625CF"/>
    <w:rsid w:val="0016311A"/>
    <w:rsid w:val="00173351"/>
    <w:rsid w:val="00193D1D"/>
    <w:rsid w:val="00197CF1"/>
    <w:rsid w:val="001A52FE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629B"/>
    <w:rsid w:val="002F7DFE"/>
    <w:rsid w:val="003149E9"/>
    <w:rsid w:val="003149F7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500C"/>
    <w:rsid w:val="005F736A"/>
    <w:rsid w:val="00604BD4"/>
    <w:rsid w:val="00615E78"/>
    <w:rsid w:val="00622DF6"/>
    <w:rsid w:val="00627AE4"/>
    <w:rsid w:val="00652EF9"/>
    <w:rsid w:val="00681B0D"/>
    <w:rsid w:val="00682226"/>
    <w:rsid w:val="006E22C6"/>
    <w:rsid w:val="00714695"/>
    <w:rsid w:val="0073269C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D5DC8"/>
    <w:rsid w:val="009F0C2E"/>
    <w:rsid w:val="009F5293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6717"/>
    <w:rsid w:val="00B049F0"/>
    <w:rsid w:val="00B10DCB"/>
    <w:rsid w:val="00B2314C"/>
    <w:rsid w:val="00B24251"/>
    <w:rsid w:val="00B40284"/>
    <w:rsid w:val="00B638D4"/>
    <w:rsid w:val="00B73A48"/>
    <w:rsid w:val="00B841D9"/>
    <w:rsid w:val="00B848B9"/>
    <w:rsid w:val="00B8718D"/>
    <w:rsid w:val="00B94B58"/>
    <w:rsid w:val="00BA5C48"/>
    <w:rsid w:val="00BD12C4"/>
    <w:rsid w:val="00BE36A3"/>
    <w:rsid w:val="00BF5850"/>
    <w:rsid w:val="00C019DF"/>
    <w:rsid w:val="00C03B79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06695"/>
    <w:rsid w:val="00E1199F"/>
    <w:rsid w:val="00E227A6"/>
    <w:rsid w:val="00E34364"/>
    <w:rsid w:val="00E53691"/>
    <w:rsid w:val="00E6209A"/>
    <w:rsid w:val="00E72EB3"/>
    <w:rsid w:val="00E910AB"/>
    <w:rsid w:val="00EA5B5A"/>
    <w:rsid w:val="00EA7A05"/>
    <w:rsid w:val="00ED7E8F"/>
    <w:rsid w:val="00EE3C20"/>
    <w:rsid w:val="00F11658"/>
    <w:rsid w:val="00F3221C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92</cp:revision>
  <dcterms:created xsi:type="dcterms:W3CDTF">2018-09-24T14:03:00Z</dcterms:created>
  <dcterms:modified xsi:type="dcterms:W3CDTF">2019-11-18T12:44:00Z</dcterms:modified>
</cp:coreProperties>
</file>