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460A94" w:rsidRDefault="00BE2ABC" w:rsidP="00460A94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A07A8D" w:rsidRPr="00A07A8D">
        <w:rPr>
          <w:sz w:val="28"/>
          <w:szCs w:val="28"/>
        </w:rPr>
        <w:t>проект</w:t>
      </w:r>
      <w:r w:rsidR="00A07A8D">
        <w:rPr>
          <w:sz w:val="28"/>
          <w:szCs w:val="28"/>
        </w:rPr>
        <w:t>а</w:t>
      </w:r>
      <w:r w:rsidR="00A07A8D" w:rsidRPr="00A07A8D">
        <w:rPr>
          <w:sz w:val="28"/>
          <w:szCs w:val="28"/>
        </w:rPr>
        <w:t xml:space="preserve"> постановления Кабинета Министров Республики Татарстан «О снятии в Едином государственном реестре недвижимости ограничений прав собственников, землепользователей, землевладельцев, арендаторов земельных участков, установленных на основании постановления Кабинета Министров Республики Татарстан от 21.06.2016 № 416 «О резервировании земельных участков для государственных нужд Республики Татарстан в целях строительства высокоскоростной железнодорожной магистрали «Москва – Казань»</w:t>
      </w:r>
      <w:r w:rsidR="00A07A8D">
        <w:rPr>
          <w:sz w:val="28"/>
          <w:szCs w:val="28"/>
        </w:rPr>
        <w:t>.</w:t>
      </w:r>
      <w:bookmarkStart w:id="0" w:name="_GoBack"/>
      <w:bookmarkEnd w:id="0"/>
    </w:p>
    <w:p w:rsidR="00BE2ABC" w:rsidRDefault="00BE2ABC" w:rsidP="00460A94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668D"/>
    <w:rsid w:val="000D5CDA"/>
    <w:rsid w:val="00194972"/>
    <w:rsid w:val="00460A94"/>
    <w:rsid w:val="004B385A"/>
    <w:rsid w:val="006B7DF0"/>
    <w:rsid w:val="00751861"/>
    <w:rsid w:val="008C18CD"/>
    <w:rsid w:val="00A07A8D"/>
    <w:rsid w:val="00B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</cp:revision>
  <dcterms:created xsi:type="dcterms:W3CDTF">2019-10-29T14:57:00Z</dcterms:created>
  <dcterms:modified xsi:type="dcterms:W3CDTF">2019-10-29T14:59:00Z</dcterms:modified>
</cp:coreProperties>
</file>