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8F3013">
        <w:rPr>
          <w:rStyle w:val="pt-a0"/>
          <w:b/>
          <w:bCs/>
          <w:color w:val="000000"/>
          <w:sz w:val="28"/>
          <w:szCs w:val="28"/>
        </w:rPr>
        <w:t>10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8F3013">
        <w:rPr>
          <w:rStyle w:val="pt-a0"/>
          <w:b/>
          <w:bCs/>
          <w:color w:val="000000"/>
          <w:sz w:val="28"/>
          <w:szCs w:val="28"/>
        </w:rPr>
        <w:t>28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8F3013" w:rsidRDefault="008F3013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3013">
        <w:rPr>
          <w:sz w:val="28"/>
          <w:szCs w:val="28"/>
        </w:rPr>
        <w:t>О порядке сообщения отдельными категориями лиц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2019-10-23T09:31:00Z</dcterms:created>
  <dcterms:modified xsi:type="dcterms:W3CDTF">2019-10-23T09:33:00Z</dcterms:modified>
</cp:coreProperties>
</file>