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35D50" w:rsidRPr="00335D50" w:rsidRDefault="00335D50" w:rsidP="00335D50">
      <w:pPr>
        <w:jc w:val="center"/>
        <w:rPr>
          <w:rFonts w:ascii="Times New Roman" w:hAnsi="Times New Roman"/>
          <w:sz w:val="28"/>
          <w:szCs w:val="28"/>
        </w:rPr>
      </w:pPr>
      <w:r w:rsidRPr="00335D50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335D50">
        <w:rPr>
          <w:rFonts w:ascii="Times New Roman" w:hAnsi="Times New Roman"/>
          <w:sz w:val="28"/>
          <w:szCs w:val="28"/>
        </w:rPr>
        <w:t xml:space="preserve"> Министерства финансов Республики Татарстан</w:t>
      </w:r>
      <w:r w:rsidR="00F80297" w:rsidRPr="00335D50">
        <w:rPr>
          <w:rFonts w:ascii="Times New Roman" w:hAnsi="Times New Roman"/>
          <w:sz w:val="28"/>
          <w:szCs w:val="28"/>
        </w:rPr>
        <w:t xml:space="preserve"> </w:t>
      </w:r>
      <w:r w:rsidRPr="00335D50">
        <w:rPr>
          <w:rFonts w:ascii="Times New Roman" w:hAnsi="Times New Roman"/>
          <w:sz w:val="28"/>
          <w:szCs w:val="28"/>
        </w:rPr>
        <w:t>«Об установлении Правил (оснований, условий и порядка) списания и восстановления в учете задолженности по денежным обязательствам перед  Республикой Татарстан»</w:t>
      </w:r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60" w:rsidRDefault="00DF5A60">
      <w:r>
        <w:separator/>
      </w:r>
    </w:p>
  </w:endnote>
  <w:endnote w:type="continuationSeparator" w:id="0">
    <w:p w:rsidR="00DF5A60" w:rsidRDefault="00DF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60" w:rsidRDefault="00DF5A60">
      <w:r>
        <w:separator/>
      </w:r>
    </w:p>
  </w:footnote>
  <w:footnote w:type="continuationSeparator" w:id="0">
    <w:p w:rsidR="00DF5A60" w:rsidRDefault="00DF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F40D-4D57-4FA1-B4E1-382804D4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4</cp:revision>
  <cp:lastPrinted>2017-12-22T11:29:00Z</cp:lastPrinted>
  <dcterms:created xsi:type="dcterms:W3CDTF">2018-12-11T12:27:00Z</dcterms:created>
  <dcterms:modified xsi:type="dcterms:W3CDTF">2019-10-23T06:00:00Z</dcterms:modified>
</cp:coreProperties>
</file>