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A4222C">
      <w:pPr>
        <w:ind w:right="34"/>
        <w:jc w:val="center"/>
        <w:rPr>
          <w:rStyle w:val="pt-a0"/>
          <w:bCs/>
          <w:sz w:val="28"/>
          <w:szCs w:val="28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B3F7F" w:rsidRPr="007C09EC">
        <w:rPr>
          <w:rFonts w:ascii="Times New Roman" w:hAnsi="Times New Roman"/>
          <w:sz w:val="28"/>
          <w:szCs w:val="28"/>
        </w:rPr>
        <w:t>п</w:t>
      </w:r>
      <w:r w:rsidR="004B3F7F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C87221" w:rsidRPr="00686A8F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Государственного комитета Республики Татарстан по тарифам </w:t>
      </w:r>
      <w:r w:rsidR="00C8722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87221" w:rsidRPr="00686A8F">
        <w:rPr>
          <w:rStyle w:val="crumbsitem--last1"/>
          <w:rFonts w:ascii="Times New Roman" w:hAnsi="Times New Roman"/>
          <w:sz w:val="28"/>
          <w:szCs w:val="28"/>
        </w:rPr>
        <w:t>О внесении изменений в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величины, утвержденный</w:t>
      </w:r>
      <w:proofErr w:type="gramEnd"/>
      <w:r w:rsidR="00C87221" w:rsidRPr="00686A8F">
        <w:rPr>
          <w:rStyle w:val="crumbsitem--last1"/>
          <w:rFonts w:ascii="Times New Roman" w:hAnsi="Times New Roman"/>
          <w:sz w:val="28"/>
          <w:szCs w:val="28"/>
        </w:rPr>
        <w:t xml:space="preserve"> приказом Государственного комитета Республики Татарста</w:t>
      </w:r>
      <w:r w:rsidR="00C87221">
        <w:rPr>
          <w:rStyle w:val="crumbsitem--last1"/>
          <w:rFonts w:ascii="Times New Roman" w:hAnsi="Times New Roman"/>
          <w:sz w:val="28"/>
          <w:szCs w:val="28"/>
        </w:rPr>
        <w:t>н по тарифам от 05.02.2015 № 29»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00932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4222C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B4B88"/>
    <w:rsid w:val="00BD12C4"/>
    <w:rsid w:val="00BE36A3"/>
    <w:rsid w:val="00C019DF"/>
    <w:rsid w:val="00C03B79"/>
    <w:rsid w:val="00C27598"/>
    <w:rsid w:val="00C57AA6"/>
    <w:rsid w:val="00C87221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C87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C8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2019-10-18T12:45:00Z</dcterms:created>
  <dcterms:modified xsi:type="dcterms:W3CDTF">2019-10-18T12:45:00Z</dcterms:modified>
</cp:coreProperties>
</file>