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022430">
        <w:rPr>
          <w:rStyle w:val="pt-a0"/>
          <w:b/>
          <w:bCs/>
          <w:color w:val="000000"/>
          <w:sz w:val="28"/>
          <w:szCs w:val="28"/>
        </w:rPr>
        <w:t>9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953555">
        <w:rPr>
          <w:rStyle w:val="pt-a0"/>
          <w:b/>
          <w:bCs/>
          <w:color w:val="000000"/>
          <w:sz w:val="28"/>
          <w:szCs w:val="28"/>
        </w:rPr>
        <w:t>2</w:t>
      </w:r>
      <w:r w:rsidR="00CC2465">
        <w:rPr>
          <w:rStyle w:val="pt-a0"/>
          <w:b/>
          <w:bCs/>
          <w:color w:val="000000"/>
          <w:sz w:val="28"/>
          <w:szCs w:val="28"/>
        </w:rPr>
        <w:t>6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CC2465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CC2465">
        <w:rPr>
          <w:sz w:val="28"/>
          <w:szCs w:val="28"/>
        </w:rPr>
        <w:t>О внесении изменения в приказ от 17.07.2019 № 148/2-пр «О конкурсе по отбору крестьянских (фермерских) хозяйств по проекту  «</w:t>
      </w:r>
      <w:proofErr w:type="spellStart"/>
      <w:r w:rsidRPr="00CC2465">
        <w:rPr>
          <w:sz w:val="28"/>
          <w:szCs w:val="28"/>
        </w:rPr>
        <w:t>Агростартап</w:t>
      </w:r>
      <w:proofErr w:type="spellEnd"/>
      <w:r w:rsidRPr="00CC2465">
        <w:rPr>
          <w:sz w:val="28"/>
          <w:szCs w:val="28"/>
        </w:rPr>
        <w:t>» в Республике Татарстан на 2019-2024 годы».</w:t>
      </w:r>
      <w:r>
        <w:rPr>
          <w:sz w:val="28"/>
          <w:szCs w:val="28"/>
        </w:rPr>
        <w:t xml:space="preserve">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286F77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86F77">
            <w:pPr>
              <w:pStyle w:val="pt-a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2430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F77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17627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275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5680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555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25F"/>
    <w:rsid w:val="00CC2465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2C41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3ACD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2019-09-30T03:51:00Z</dcterms:created>
  <dcterms:modified xsi:type="dcterms:W3CDTF">2019-09-30T03:51:00Z</dcterms:modified>
</cp:coreProperties>
</file>