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454421" w:rsidRDefault="00E44B23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B23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Порядок предоставления </w:t>
      </w:r>
      <w:r w:rsidRPr="00E44B23">
        <w:rPr>
          <w:rFonts w:ascii="Times New Roman" w:hAnsi="Times New Roman" w:cs="Times New Roman"/>
          <w:sz w:val="28"/>
          <w:szCs w:val="28"/>
        </w:rPr>
        <w:t>электронных карт с льготным транспортным приложением и электронных карт с транспортным приложением, утвержденный</w:t>
      </w:r>
      <w:r w:rsidRPr="00E44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B23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02.07.2012 № 574 «Об утверждении Порядка предоставления электронных карт с льготным транспортным приложением и электронных карт с транспортным приложением»</w:t>
      </w:r>
    </w:p>
    <w:p w:rsidR="00E44B23" w:rsidRPr="00E44B23" w:rsidRDefault="00E44B23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54421"/>
    <w:rsid w:val="005C5F79"/>
    <w:rsid w:val="008113AC"/>
    <w:rsid w:val="00AF7DA5"/>
    <w:rsid w:val="00DE47E9"/>
    <w:rsid w:val="00E36F3F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2019-08-23T06:06:00Z</dcterms:created>
  <dcterms:modified xsi:type="dcterms:W3CDTF">2019-08-23T06:06:00Z</dcterms:modified>
</cp:coreProperties>
</file>