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B7DAE" w:rsidRPr="009B7DAE" w:rsidRDefault="0073269C" w:rsidP="00CE49AF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3D0A91" w:rsidRPr="003D0A91">
        <w:rPr>
          <w:sz w:val="28"/>
          <w:szCs w:val="28"/>
        </w:rPr>
        <w:t xml:space="preserve">проекта </w:t>
      </w:r>
      <w:r w:rsidR="00CE49AF" w:rsidRPr="00CE49AF">
        <w:rPr>
          <w:sz w:val="28"/>
          <w:szCs w:val="28"/>
        </w:rPr>
        <w:t>указа П</w:t>
      </w:r>
      <w:r w:rsidR="001D5726">
        <w:rPr>
          <w:sz w:val="28"/>
          <w:szCs w:val="28"/>
        </w:rPr>
        <w:t>резидента Республики Татарстан «</w:t>
      </w:r>
      <w:r w:rsidR="00CE49AF" w:rsidRPr="00CE49AF">
        <w:rPr>
          <w:sz w:val="28"/>
          <w:szCs w:val="28"/>
        </w:rPr>
        <w:t>Об утверждении Административного регламента осуществления Министерством экологии и природных ресурсов Республики Татарстан контроля за соблюдением законодательства об экологической экспертизе при осуществлении хозяйственной и иной деятельности на объектах, подлежащих региональному государс</w:t>
      </w:r>
      <w:r w:rsidR="001D5726">
        <w:rPr>
          <w:sz w:val="28"/>
          <w:szCs w:val="28"/>
        </w:rPr>
        <w:t>твенному экологическому надзору»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13540C"/>
    <w:rsid w:val="00151FF8"/>
    <w:rsid w:val="001D5726"/>
    <w:rsid w:val="00206C96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6466FD"/>
    <w:rsid w:val="006E0A38"/>
    <w:rsid w:val="0073269C"/>
    <w:rsid w:val="007572C1"/>
    <w:rsid w:val="007F4325"/>
    <w:rsid w:val="00852436"/>
    <w:rsid w:val="008F4C5E"/>
    <w:rsid w:val="009B7DAE"/>
    <w:rsid w:val="009D22E9"/>
    <w:rsid w:val="00A17790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CE49AF"/>
    <w:rsid w:val="00D0642F"/>
    <w:rsid w:val="00D150AD"/>
    <w:rsid w:val="00E12A33"/>
    <w:rsid w:val="00E267D9"/>
    <w:rsid w:val="00E34364"/>
    <w:rsid w:val="00F45C72"/>
    <w:rsid w:val="00F831CA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9BFC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3</cp:revision>
  <dcterms:created xsi:type="dcterms:W3CDTF">2019-07-22T11:16:00Z</dcterms:created>
  <dcterms:modified xsi:type="dcterms:W3CDTF">2019-07-22T11:16:00Z</dcterms:modified>
</cp:coreProperties>
</file>