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25C06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B94B58" w:rsidRPr="00B41A8F">
        <w:rPr>
          <w:sz w:val="28"/>
          <w:szCs w:val="28"/>
          <w:shd w:val="clear" w:color="auto" w:fill="FFFFFF"/>
        </w:rPr>
        <w:t> </w:t>
      </w:r>
      <w:r w:rsidR="00957EBB" w:rsidRPr="00547707">
        <w:rPr>
          <w:sz w:val="28"/>
          <w:szCs w:val="28"/>
          <w:shd w:val="clear" w:color="auto" w:fill="FFFFFF"/>
        </w:rPr>
        <w:t xml:space="preserve"> </w:t>
      </w:r>
      <w:r w:rsidR="009805EB" w:rsidRPr="00F53E0D">
        <w:rPr>
          <w:sz w:val="28"/>
          <w:szCs w:val="28"/>
          <w:shd w:val="clear" w:color="auto" w:fill="FFFFFF"/>
        </w:rPr>
        <w:t xml:space="preserve">постановления </w:t>
      </w:r>
      <w:r w:rsidR="00925C06" w:rsidRPr="00F53E0D">
        <w:rPr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</w:t>
      </w:r>
      <w:r w:rsidR="002E629B" w:rsidRPr="00AD7E3C">
        <w:rPr>
          <w:sz w:val="28"/>
          <w:szCs w:val="28"/>
          <w:shd w:val="clear" w:color="auto" w:fill="FFFFFF"/>
        </w:rPr>
        <w:t>«Об установлении предельных максимальных тарифов на регулярные перевозки пассажиров и багажа городским наземным электрическим транспортом по муниципальным маршрутам регулярных перевозок в муниципальном образовании «город Нижнекамск» Нижнекамского муниципального района Республики Татарстан</w:t>
      </w:r>
      <w:r w:rsidR="002E629B">
        <w:rPr>
          <w:sz w:val="28"/>
          <w:szCs w:val="28"/>
          <w:shd w:val="clear" w:color="auto" w:fill="FFFFFF"/>
        </w:rPr>
        <w:t>»</w:t>
      </w:r>
    </w:p>
    <w:p w:rsidR="002E629B" w:rsidRPr="002E629B" w:rsidRDefault="002E629B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805E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</cp:revision>
  <dcterms:created xsi:type="dcterms:W3CDTF">2018-09-24T14:03:00Z</dcterms:created>
  <dcterms:modified xsi:type="dcterms:W3CDTF">2019-06-03T08:13:00Z</dcterms:modified>
</cp:coreProperties>
</file>