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9E" w:rsidRPr="00B01F9E" w:rsidRDefault="00B01F9E" w:rsidP="00B01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F9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B01F9E" w:rsidRPr="00B01F9E" w:rsidRDefault="00B01F9E" w:rsidP="00B01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F9E">
        <w:rPr>
          <w:rFonts w:ascii="Times New Roman" w:hAnsi="Times New Roman" w:cs="Times New Roman"/>
          <w:sz w:val="28"/>
          <w:szCs w:val="28"/>
        </w:rPr>
        <w:t xml:space="preserve">по итогам </w:t>
      </w:r>
      <w:proofErr w:type="gramStart"/>
      <w:r w:rsidRPr="00B01F9E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B01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F9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</w:p>
    <w:p w:rsidR="00216EAC" w:rsidRPr="00644E8E" w:rsidRDefault="00B01F9E" w:rsidP="00B01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F9E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  <w:r w:rsidR="00D15711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 Татарстан</w:t>
      </w:r>
    </w:p>
    <w:p w:rsidR="00D513E0" w:rsidRPr="005D01B6" w:rsidRDefault="00B442E8" w:rsidP="00B215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442E8">
        <w:rPr>
          <w:rFonts w:ascii="Times New Roman" w:hAnsi="Times New Roman" w:cs="Times New Roman"/>
          <w:sz w:val="28"/>
          <w:szCs w:val="28"/>
          <w:u w:val="single"/>
        </w:rPr>
        <w:t>«О внесении изменений в постановление Кабинета Министров Республики Татарстан от 13.03.2018 № 149 «Об утверждении Территориальной схемы в области обращения с отходами, в том числе с твердыми коммунальными отходами, Республики Татарстан»</w:t>
      </w:r>
    </w:p>
    <w:p w:rsidR="00216EAC" w:rsidRPr="00B442E8" w:rsidRDefault="00D513E0" w:rsidP="00216EA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747" w:type="dxa"/>
        <w:tblLook w:val="04A0"/>
      </w:tblPr>
      <w:tblGrid>
        <w:gridCol w:w="1956"/>
        <w:gridCol w:w="2629"/>
        <w:gridCol w:w="2364"/>
        <w:gridCol w:w="2798"/>
      </w:tblGrid>
      <w:tr w:rsidR="00F20877" w:rsidTr="00B442E8">
        <w:tc>
          <w:tcPr>
            <w:tcW w:w="9747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экспертиза</w:t>
            </w:r>
          </w:p>
        </w:tc>
      </w:tr>
      <w:tr w:rsidR="00F20877" w:rsidTr="00B442E8">
        <w:tc>
          <w:tcPr>
            <w:tcW w:w="1956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29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64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Выявленный </w:t>
            </w:r>
            <w:proofErr w:type="spell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коррупциогенный</w:t>
            </w:r>
            <w:proofErr w:type="spellEnd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 фактор</w:t>
            </w:r>
          </w:p>
        </w:tc>
        <w:tc>
          <w:tcPr>
            <w:tcW w:w="2798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20877" w:rsidTr="00B442E8">
        <w:tc>
          <w:tcPr>
            <w:tcW w:w="1956" w:type="dxa"/>
          </w:tcPr>
          <w:p w:rsidR="00F20877" w:rsidRPr="00BE3D3A" w:rsidRDefault="00007188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629" w:type="dxa"/>
          </w:tcPr>
          <w:p w:rsidR="00F20877" w:rsidRPr="00BE3D3A" w:rsidRDefault="00007188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64" w:type="dxa"/>
          </w:tcPr>
          <w:p w:rsidR="00F20877" w:rsidRPr="00BE3D3A" w:rsidRDefault="00007188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98" w:type="dxa"/>
          </w:tcPr>
          <w:p w:rsidR="00314CEC" w:rsidRDefault="007517E7" w:rsidP="00314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Заключени</w:t>
            </w:r>
            <w:r w:rsidR="00B01F9E" w:rsidRPr="00BE3D3A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0877"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проведения независимой </w:t>
            </w:r>
            <w:proofErr w:type="spellStart"/>
            <w:r w:rsidR="00F20877" w:rsidRPr="00BE3D3A">
              <w:rPr>
                <w:rFonts w:ascii="Times New Roman" w:hAnsi="Times New Roman" w:cs="Times New Roman"/>
                <w:sz w:val="26"/>
                <w:szCs w:val="26"/>
              </w:rPr>
              <w:t>антикоррупционной</w:t>
            </w:r>
            <w:proofErr w:type="spellEnd"/>
            <w:r w:rsidR="00F20877"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 экспертизы </w:t>
            </w:r>
          </w:p>
          <w:p w:rsidR="00F20877" w:rsidRPr="00BE3D3A" w:rsidRDefault="00F20877" w:rsidP="00314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не поступ</w:t>
            </w:r>
            <w:r w:rsidR="0020584F" w:rsidRPr="00BE3D3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B01F9E" w:rsidRPr="00BE3D3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</w:tr>
      <w:tr w:rsidR="00BE3D3A" w:rsidTr="00B442E8">
        <w:tc>
          <w:tcPr>
            <w:tcW w:w="9747" w:type="dxa"/>
            <w:gridSpan w:val="4"/>
          </w:tcPr>
          <w:p w:rsidR="00BE3D3A" w:rsidRDefault="00BE3D3A" w:rsidP="00751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BE3D3A" w:rsidTr="00B442E8">
        <w:tc>
          <w:tcPr>
            <w:tcW w:w="1956" w:type="dxa"/>
          </w:tcPr>
          <w:p w:rsidR="00BE3D3A" w:rsidRPr="00BE3D3A" w:rsidRDefault="00BE3D3A" w:rsidP="00BE3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E3D3A" w:rsidRPr="00BE3D3A" w:rsidRDefault="00BE3D3A" w:rsidP="00BE3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29" w:type="dxa"/>
          </w:tcPr>
          <w:p w:rsidR="00BE3D3A" w:rsidRPr="00BE3D3A" w:rsidRDefault="00BE3D3A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364" w:type="dxa"/>
          </w:tcPr>
          <w:p w:rsidR="00BE3D3A" w:rsidRPr="00BE3D3A" w:rsidRDefault="00BE3D3A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798" w:type="dxa"/>
          </w:tcPr>
          <w:p w:rsidR="00BE3D3A" w:rsidRPr="00BE3D3A" w:rsidRDefault="00BE3D3A" w:rsidP="007517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Комментарии разработчика</w:t>
            </w:r>
          </w:p>
        </w:tc>
      </w:tr>
      <w:tr w:rsidR="00BE3D3A" w:rsidTr="00B442E8">
        <w:tc>
          <w:tcPr>
            <w:tcW w:w="1956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29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64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8" w:type="dxa"/>
          </w:tcPr>
          <w:p w:rsidR="00BE3D3A" w:rsidRDefault="00B442E8" w:rsidP="00B44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2E8">
              <w:rPr>
                <w:rFonts w:ascii="Times New Roman" w:hAnsi="Times New Roman" w:cs="Times New Roman"/>
                <w:sz w:val="26"/>
                <w:szCs w:val="26"/>
              </w:rPr>
              <w:t>проект Территориальной схемы в области обращения с отходами, в том числе с твердыми коммунальными отходами, Республики Татарстан прошел процедуру общественного обсуждения в период с 4 февраля 2019 года по 5 марта 2019 года</w:t>
            </w:r>
          </w:p>
        </w:tc>
      </w:tr>
      <w:tr w:rsidR="00BE3D3A" w:rsidTr="00B442E8">
        <w:tc>
          <w:tcPr>
            <w:tcW w:w="6949" w:type="dxa"/>
            <w:gridSpan w:val="3"/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798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3D3A" w:rsidTr="00B442E8">
        <w:tc>
          <w:tcPr>
            <w:tcW w:w="6949" w:type="dxa"/>
            <w:gridSpan w:val="3"/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798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3D3A" w:rsidTr="00B442E8">
        <w:tc>
          <w:tcPr>
            <w:tcW w:w="6949" w:type="dxa"/>
            <w:gridSpan w:val="3"/>
            <w:tcBorders>
              <w:bottom w:val="single" w:sz="4" w:space="0" w:color="auto"/>
            </w:tcBorders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3D3A" w:rsidTr="00B442E8">
        <w:tc>
          <w:tcPr>
            <w:tcW w:w="6949" w:type="dxa"/>
            <w:gridSpan w:val="3"/>
            <w:tcBorders>
              <w:bottom w:val="single" w:sz="4" w:space="0" w:color="auto"/>
            </w:tcBorders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16EAC" w:rsidRPr="00B442E8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sectPr w:rsidR="00216EAC" w:rsidRPr="00B442E8" w:rsidSect="00B442E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EAC"/>
    <w:rsid w:val="00007188"/>
    <w:rsid w:val="000579A3"/>
    <w:rsid w:val="00063F3A"/>
    <w:rsid w:val="000730BD"/>
    <w:rsid w:val="000C222F"/>
    <w:rsid w:val="00106464"/>
    <w:rsid w:val="001D0260"/>
    <w:rsid w:val="0020584F"/>
    <w:rsid w:val="00216EAC"/>
    <w:rsid w:val="00314CEC"/>
    <w:rsid w:val="003F5476"/>
    <w:rsid w:val="00440CB2"/>
    <w:rsid w:val="004B6EFB"/>
    <w:rsid w:val="005D01B6"/>
    <w:rsid w:val="00644E8E"/>
    <w:rsid w:val="006C005D"/>
    <w:rsid w:val="0070274A"/>
    <w:rsid w:val="00710914"/>
    <w:rsid w:val="007517E7"/>
    <w:rsid w:val="00780057"/>
    <w:rsid w:val="0079711F"/>
    <w:rsid w:val="007C6FD0"/>
    <w:rsid w:val="0096100F"/>
    <w:rsid w:val="00A26F15"/>
    <w:rsid w:val="00B01F9E"/>
    <w:rsid w:val="00B03B17"/>
    <w:rsid w:val="00B11849"/>
    <w:rsid w:val="00B215BE"/>
    <w:rsid w:val="00B442E8"/>
    <w:rsid w:val="00BB6C50"/>
    <w:rsid w:val="00BE3D3A"/>
    <w:rsid w:val="00C815FE"/>
    <w:rsid w:val="00CB1F3D"/>
    <w:rsid w:val="00D15711"/>
    <w:rsid w:val="00D17DA2"/>
    <w:rsid w:val="00D443DA"/>
    <w:rsid w:val="00D513E0"/>
    <w:rsid w:val="00DB6A98"/>
    <w:rsid w:val="00E118D5"/>
    <w:rsid w:val="00EA705B"/>
    <w:rsid w:val="00F20877"/>
    <w:rsid w:val="00F3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-a">
    <w:name w:val="pt-a"/>
    <w:basedOn w:val="a"/>
    <w:rsid w:val="00BE3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Лилия Хайрутдинова</cp:lastModifiedBy>
  <cp:revision>3</cp:revision>
  <dcterms:created xsi:type="dcterms:W3CDTF">2019-04-01T07:30:00Z</dcterms:created>
  <dcterms:modified xsi:type="dcterms:W3CDTF">2019-04-01T07:31:00Z</dcterms:modified>
</cp:coreProperties>
</file>