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404EC3" w:rsidRDefault="00404EC3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 w:rsidRPr="00404EC3">
        <w:rPr>
          <w:sz w:val="28"/>
          <w:szCs w:val="28"/>
          <w:u w:val="single"/>
        </w:rPr>
        <w:t>проект постановления Кабинета Министров</w:t>
      </w:r>
      <w:r w:rsidR="00917FB3" w:rsidRPr="00404EC3">
        <w:rPr>
          <w:sz w:val="28"/>
          <w:szCs w:val="28"/>
          <w:u w:val="single"/>
        </w:rPr>
        <w:t xml:space="preserve"> Республики Татарстан</w:t>
      </w:r>
      <w:r w:rsidR="00723389" w:rsidRPr="00404EC3"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 w:rsidRPr="00404EC3">
        <w:rPr>
          <w:sz w:val="28"/>
          <w:szCs w:val="28"/>
          <w:u w:val="single"/>
        </w:rPr>
        <w:t>                 </w:t>
      </w:r>
      <w:r w:rsidR="00723389" w:rsidRPr="00404EC3">
        <w:rPr>
          <w:sz w:val="28"/>
          <w:szCs w:val="28"/>
        </w:rPr>
        <w:t>_____________________________________________</w:t>
      </w:r>
    </w:p>
    <w:p w:rsidR="00DB019A" w:rsidRPr="00404EC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04EC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 w:rsidRPr="00404EC3">
        <w:rPr>
          <w:rFonts w:ascii="Times New Roman" w:hAnsi="Times New Roman" w:cs="Times New Roman"/>
          <w:sz w:val="20"/>
          <w:szCs w:val="20"/>
        </w:rPr>
        <w:t xml:space="preserve"> </w:t>
      </w:r>
      <w:r w:rsidRPr="00404EC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404EC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404EC3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404EC3">
        <w:rPr>
          <w:rFonts w:ascii="Times New Roman" w:hAnsi="Times New Roman" w:cs="Times New Roman"/>
          <w:sz w:val="28"/>
          <w:szCs w:val="24"/>
          <w:u w:val="single"/>
        </w:rPr>
        <w:t xml:space="preserve">«Об утверждении Порядка организации проведения экспертизы научно-исследовательских, опытно-конструкторских и технологических работ и инновационных проектов, предлагаемых к включению в государственные программы для дальнейшей реализации за счет средств бюджета Республики Татарстан» 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="00F4002C"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3F4C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A00C-1A55-4C40-AE82-0306774E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2019-03-26T07:31:00Z</dcterms:created>
  <dcterms:modified xsi:type="dcterms:W3CDTF">2019-03-26T07:31:00Z</dcterms:modified>
</cp:coreProperties>
</file>