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BF5259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t>И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>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1FC4" w:rsidRDefault="007F6AFC" w:rsidP="00661FC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661FC4">
        <w:rPr>
          <w:rFonts w:ascii="Times New Roman" w:hAnsi="Times New Roman"/>
          <w:sz w:val="28"/>
          <w:szCs w:val="28"/>
        </w:rPr>
        <w:t>«</w:t>
      </w:r>
      <w:proofErr w:type="gramStart"/>
      <w:r w:rsidR="00661FC4">
        <w:rPr>
          <w:rFonts w:ascii="Times New Roman" w:hAnsi="Times New Roman"/>
          <w:sz w:val="28"/>
          <w:szCs w:val="28"/>
        </w:rPr>
        <w:t>Об  оптимизации</w:t>
      </w:r>
      <w:proofErr w:type="gramEnd"/>
      <w:r w:rsidR="00661FC4">
        <w:rPr>
          <w:rFonts w:ascii="Times New Roman" w:hAnsi="Times New Roman"/>
          <w:sz w:val="28"/>
          <w:szCs w:val="28"/>
        </w:rPr>
        <w:t xml:space="preserve"> структуры </w:t>
      </w:r>
      <w:r w:rsidR="00661FC4" w:rsidRPr="008C4F2C">
        <w:rPr>
          <w:rFonts w:ascii="Times New Roman" w:hAnsi="Times New Roman"/>
          <w:sz w:val="28"/>
          <w:szCs w:val="28"/>
        </w:rPr>
        <w:t xml:space="preserve"> </w:t>
      </w:r>
      <w:r w:rsidR="00661FC4">
        <w:rPr>
          <w:rFonts w:ascii="Times New Roman" w:hAnsi="Times New Roman"/>
          <w:sz w:val="28"/>
          <w:szCs w:val="28"/>
        </w:rPr>
        <w:t>г</w:t>
      </w:r>
      <w:r w:rsidR="00661FC4"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 w:rsidR="00661FC4">
        <w:rPr>
          <w:rFonts w:ascii="Times New Roman" w:hAnsi="Times New Roman" w:cs="Times New Roman"/>
          <w:sz w:val="28"/>
          <w:szCs w:val="28"/>
        </w:rPr>
        <w:t>го</w:t>
      </w:r>
      <w:r w:rsidR="00661FC4"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61FC4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661FC4"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661FC4">
        <w:rPr>
          <w:rFonts w:ascii="Times New Roman" w:hAnsi="Times New Roman" w:cs="Times New Roman"/>
          <w:sz w:val="28"/>
          <w:szCs w:val="28"/>
        </w:rPr>
        <w:t xml:space="preserve"> </w:t>
      </w:r>
      <w:r w:rsidR="00661FC4" w:rsidRPr="004C1C52">
        <w:rPr>
          <w:rFonts w:ascii="Times New Roman" w:hAnsi="Times New Roman" w:cs="Times New Roman"/>
          <w:sz w:val="28"/>
          <w:szCs w:val="28"/>
        </w:rPr>
        <w:t>«</w:t>
      </w:r>
      <w:r w:rsidR="00661FC4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</w:t>
      </w:r>
      <w:proofErr w:type="spellStart"/>
      <w:r w:rsidR="00661FC4"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 w:rsidR="00661FC4">
        <w:rPr>
          <w:rFonts w:ascii="Times New Roman" w:hAnsi="Times New Roman" w:cs="Times New Roman"/>
          <w:sz w:val="28"/>
          <w:szCs w:val="28"/>
        </w:rPr>
        <w:t xml:space="preserve">» Министерства труда, занятости и социальной защиты Республики Татарстан в </w:t>
      </w:r>
      <w:proofErr w:type="spellStart"/>
      <w:r w:rsidR="00661FC4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661FC4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097557" w:rsidRDefault="00661FC4" w:rsidP="00661FC4">
      <w:pPr>
        <w:pStyle w:val="ConsPlusNonformat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851AF0">
        <w:rPr>
          <w:rFonts w:ascii="Times New Roman" w:hAnsi="Times New Roman" w:cs="Times New Roman"/>
          <w:sz w:val="28"/>
          <w:szCs w:val="28"/>
        </w:rPr>
        <w:t xml:space="preserve"> </w:t>
      </w:r>
      <w:r w:rsidR="00097557">
        <w:rPr>
          <w:rFonts w:ascii="Times New Roman" w:hAnsi="Times New Roman"/>
          <w:sz w:val="28"/>
          <w:szCs w:val="28"/>
        </w:rPr>
        <w:t xml:space="preserve">(срок проведения независимой антикоррупционной экспертизы проекта постановления с </w:t>
      </w:r>
      <w:r w:rsidR="00FE29F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097557">
        <w:rPr>
          <w:rFonts w:ascii="Times New Roman" w:hAnsi="Times New Roman"/>
          <w:sz w:val="28"/>
          <w:szCs w:val="28"/>
        </w:rPr>
        <w:t>.0</w:t>
      </w:r>
      <w:r w:rsidR="00FE29FB">
        <w:rPr>
          <w:rFonts w:ascii="Times New Roman" w:hAnsi="Times New Roman"/>
          <w:sz w:val="28"/>
          <w:szCs w:val="28"/>
        </w:rPr>
        <w:t>2</w:t>
      </w:r>
      <w:r w:rsidR="00097557">
        <w:rPr>
          <w:rFonts w:ascii="Times New Roman" w:hAnsi="Times New Roman"/>
          <w:sz w:val="28"/>
          <w:szCs w:val="28"/>
        </w:rPr>
        <w:t>.201</w:t>
      </w:r>
      <w:r w:rsidR="00FE29FB">
        <w:rPr>
          <w:rFonts w:ascii="Times New Roman" w:hAnsi="Times New Roman"/>
          <w:sz w:val="28"/>
          <w:szCs w:val="28"/>
        </w:rPr>
        <w:t>9</w:t>
      </w:r>
      <w:r w:rsidR="00097557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12</w:t>
      </w:r>
      <w:r w:rsidR="00097557">
        <w:rPr>
          <w:rFonts w:ascii="Times New Roman" w:hAnsi="Times New Roman"/>
          <w:sz w:val="28"/>
          <w:szCs w:val="28"/>
        </w:rPr>
        <w:t>.0</w:t>
      </w:r>
      <w:r w:rsidR="00FE29FB">
        <w:rPr>
          <w:rFonts w:ascii="Times New Roman" w:hAnsi="Times New Roman"/>
          <w:sz w:val="28"/>
          <w:szCs w:val="28"/>
        </w:rPr>
        <w:t>2</w:t>
      </w:r>
      <w:r w:rsidR="00097557">
        <w:rPr>
          <w:rFonts w:ascii="Times New Roman" w:hAnsi="Times New Roman"/>
          <w:sz w:val="28"/>
          <w:szCs w:val="28"/>
        </w:rPr>
        <w:t>.201</w:t>
      </w:r>
      <w:r w:rsidR="00FE29FB">
        <w:rPr>
          <w:rFonts w:ascii="Times New Roman" w:hAnsi="Times New Roman"/>
          <w:sz w:val="28"/>
          <w:szCs w:val="28"/>
        </w:rPr>
        <w:t>9</w:t>
      </w:r>
      <w:r w:rsidR="00097557">
        <w:rPr>
          <w:rFonts w:ascii="Times New Roman" w:hAnsi="Times New Roman"/>
          <w:sz w:val="28"/>
          <w:szCs w:val="28"/>
        </w:rPr>
        <w:t xml:space="preserve"> г.)</w:t>
      </w:r>
    </w:p>
    <w:p w:rsidR="00097557" w:rsidRPr="00404A31" w:rsidRDefault="00097557" w:rsidP="000975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p w:rsidR="00401EF3" w:rsidRDefault="00401EF3"/>
    <w:p w:rsidR="00401EF3" w:rsidRDefault="00401EF3"/>
    <w:p w:rsidR="00401EF3" w:rsidRDefault="00401EF3"/>
    <w:p w:rsidR="00401EF3" w:rsidRDefault="00401EF3"/>
    <w:sectPr w:rsidR="00401EF3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B3" w:rsidRDefault="001B57B3">
      <w:r>
        <w:separator/>
      </w:r>
    </w:p>
  </w:endnote>
  <w:endnote w:type="continuationSeparator" w:id="0">
    <w:p w:rsidR="001B57B3" w:rsidRDefault="001B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B3" w:rsidRDefault="001B57B3"/>
  </w:footnote>
  <w:footnote w:type="continuationSeparator" w:id="0">
    <w:p w:rsidR="001B57B3" w:rsidRDefault="001B57B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97557"/>
    <w:rsid w:val="000C7AE1"/>
    <w:rsid w:val="00112586"/>
    <w:rsid w:val="001272B3"/>
    <w:rsid w:val="001B57B3"/>
    <w:rsid w:val="00262CAB"/>
    <w:rsid w:val="002B06E7"/>
    <w:rsid w:val="002F16A7"/>
    <w:rsid w:val="003312EA"/>
    <w:rsid w:val="003C5EF4"/>
    <w:rsid w:val="00401EF3"/>
    <w:rsid w:val="00477FE8"/>
    <w:rsid w:val="004874F0"/>
    <w:rsid w:val="004B2B3A"/>
    <w:rsid w:val="004E10DD"/>
    <w:rsid w:val="00537BD5"/>
    <w:rsid w:val="00584716"/>
    <w:rsid w:val="00590DA4"/>
    <w:rsid w:val="006241AE"/>
    <w:rsid w:val="0064017F"/>
    <w:rsid w:val="00655651"/>
    <w:rsid w:val="00661FC4"/>
    <w:rsid w:val="00686A9F"/>
    <w:rsid w:val="006A4036"/>
    <w:rsid w:val="006F0900"/>
    <w:rsid w:val="007149D8"/>
    <w:rsid w:val="007A0859"/>
    <w:rsid w:val="007A6AEA"/>
    <w:rsid w:val="007B62F5"/>
    <w:rsid w:val="007F6AFC"/>
    <w:rsid w:val="0087793C"/>
    <w:rsid w:val="008C65A7"/>
    <w:rsid w:val="008E4C58"/>
    <w:rsid w:val="00985436"/>
    <w:rsid w:val="00A40599"/>
    <w:rsid w:val="00A64EFC"/>
    <w:rsid w:val="00A831EA"/>
    <w:rsid w:val="00BC0FE4"/>
    <w:rsid w:val="00BF5259"/>
    <w:rsid w:val="00CB50D1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708A5"/>
    <w:rsid w:val="00E738B2"/>
    <w:rsid w:val="00EA0999"/>
    <w:rsid w:val="00F73D31"/>
    <w:rsid w:val="00FC7F64"/>
    <w:rsid w:val="00FE0698"/>
    <w:rsid w:val="00FE2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497C-FD61-4FDD-8CFB-29460A2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FE29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Мухаметзакирова Энже</cp:lastModifiedBy>
  <cp:revision>2</cp:revision>
  <dcterms:created xsi:type="dcterms:W3CDTF">2019-02-13T10:12:00Z</dcterms:created>
  <dcterms:modified xsi:type="dcterms:W3CDTF">2019-02-13T10:12:00Z</dcterms:modified>
</cp:coreProperties>
</file>