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8B1CA1" w:rsidRPr="008B1CA1">
        <w:rPr>
          <w:rStyle w:val="pt-a0"/>
          <w:bCs/>
          <w:color w:val="000000"/>
          <w:sz w:val="28"/>
          <w:szCs w:val="28"/>
        </w:rPr>
        <w:t xml:space="preserve">О корректировке на 2019 год долгосрочных предельных тарифов на захоронение твердых коммунальных отходов для Муниципального унитарного предприятия «Управление строительства </w:t>
      </w:r>
      <w:proofErr w:type="spellStart"/>
      <w:r w:rsidR="008B1CA1" w:rsidRPr="008B1CA1">
        <w:rPr>
          <w:rStyle w:val="pt-a0"/>
          <w:bCs/>
          <w:color w:val="000000"/>
          <w:sz w:val="28"/>
          <w:szCs w:val="28"/>
        </w:rPr>
        <w:t>Агрызского</w:t>
      </w:r>
      <w:proofErr w:type="spellEnd"/>
      <w:r w:rsidR="008B1CA1" w:rsidRPr="008B1CA1">
        <w:rPr>
          <w:rStyle w:val="pt-a0"/>
          <w:bCs/>
          <w:color w:val="000000"/>
          <w:sz w:val="28"/>
          <w:szCs w:val="28"/>
        </w:rPr>
        <w:t xml:space="preserve"> муниципального района», установленных постановлением Государственного комитета Республики Татарстан по та</w:t>
      </w:r>
      <w:r w:rsidR="008B1CA1">
        <w:rPr>
          <w:rStyle w:val="pt-a0"/>
          <w:bCs/>
          <w:color w:val="000000"/>
          <w:sz w:val="28"/>
          <w:szCs w:val="28"/>
        </w:rPr>
        <w:t>рифам от 01.12.2017 № 10-62/кс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  <w:proofErr w:type="gramEnd"/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4014"/>
    <w:rsid w:val="00090706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D59"/>
    <w:rsid w:val="002A1B53"/>
    <w:rsid w:val="002A2517"/>
    <w:rsid w:val="002A4A29"/>
    <w:rsid w:val="002B5BD5"/>
    <w:rsid w:val="002C48C5"/>
    <w:rsid w:val="002D1D7B"/>
    <w:rsid w:val="002E3D90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3437"/>
    <w:rsid w:val="0043508C"/>
    <w:rsid w:val="00444474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A1124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0D85"/>
    <w:rsid w:val="00DC49F6"/>
    <w:rsid w:val="00DC5B1F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2018-12-07T08:51:00Z</dcterms:created>
  <dcterms:modified xsi:type="dcterms:W3CDTF">2018-12-07T08:51:00Z</dcterms:modified>
</cp:coreProperties>
</file>