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6C18F9" w:rsidRPr="006C18F9">
        <w:rPr>
          <w:rStyle w:val="pt-a0"/>
          <w:bCs/>
          <w:color w:val="000000"/>
          <w:sz w:val="28"/>
          <w:szCs w:val="28"/>
        </w:rPr>
        <w:t>Об установлении тарифов на техническую воду для Акционерного обществ</w:t>
      </w:r>
      <w:r w:rsidR="006C18F9">
        <w:rPr>
          <w:rStyle w:val="pt-a0"/>
          <w:bCs/>
          <w:color w:val="000000"/>
          <w:sz w:val="28"/>
          <w:szCs w:val="28"/>
        </w:rPr>
        <w:t>а «Аммоний» на 2019 – 2021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E22C6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82AAB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2018-11-20T06:14:00Z</dcterms:created>
  <dcterms:modified xsi:type="dcterms:W3CDTF">2018-11-20T06:14:00Z</dcterms:modified>
</cp:coreProperties>
</file>