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E1199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«</w:t>
      </w:r>
      <w:r w:rsidR="000E089D" w:rsidRPr="000E089D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Государственного комитета Республики Татарстан по тарифам (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Альметьевский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>.: АО «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Экосервис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;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Заинский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>.:  ИП Шакиров Р.Ф.;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Лениногорский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.: ООО «Благоустройство и Озеленение»;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Черемшанский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.: ООО «Коммунальные сети </w:t>
      </w:r>
      <w:proofErr w:type="spellStart"/>
      <w:r w:rsidR="000E089D" w:rsidRPr="000E089D">
        <w:rPr>
          <w:rStyle w:val="pt-a0"/>
          <w:bCs/>
          <w:color w:val="000000"/>
          <w:sz w:val="28"/>
          <w:szCs w:val="28"/>
        </w:rPr>
        <w:t>Черемшанского</w:t>
      </w:r>
      <w:proofErr w:type="spellEnd"/>
      <w:r w:rsidR="000E089D" w:rsidRPr="000E089D">
        <w:rPr>
          <w:rStyle w:val="pt-a0"/>
          <w:bCs/>
          <w:color w:val="000000"/>
          <w:sz w:val="28"/>
          <w:szCs w:val="28"/>
        </w:rPr>
        <w:t xml:space="preserve"> района»; город Набережные Челны:</w:t>
      </w:r>
      <w:proofErr w:type="gramEnd"/>
      <w:r w:rsidR="000E089D" w:rsidRPr="000E089D">
        <w:rPr>
          <w:rStyle w:val="pt-a0"/>
          <w:bCs/>
          <w:color w:val="000000"/>
          <w:sz w:val="28"/>
          <w:szCs w:val="28"/>
        </w:rPr>
        <w:t xml:space="preserve">  ООО «Поволжская экологическая компания</w:t>
      </w:r>
      <w:r w:rsidR="00131149" w:rsidRPr="00131149">
        <w:rPr>
          <w:rStyle w:val="pt-a0"/>
          <w:bCs/>
          <w:color w:val="000000"/>
          <w:sz w:val="28"/>
          <w:szCs w:val="28"/>
        </w:rPr>
        <w:t>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E089D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D7CF5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56E40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0302F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DE2B05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303CD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7</cp:revision>
  <dcterms:created xsi:type="dcterms:W3CDTF">2018-10-11T07:49:00Z</dcterms:created>
  <dcterms:modified xsi:type="dcterms:W3CDTF">2018-10-23T08:47:00Z</dcterms:modified>
</cp:coreProperties>
</file>