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BD3" w:rsidRDefault="00AB342C" w:rsidP="00AB342C">
      <w:pPr>
        <w:pStyle w:val="1"/>
        <w:rPr>
          <w:rFonts w:ascii="Times New Roman" w:hAnsi="Times New Roman" w:cs="Times New Roman"/>
          <w:color w:val="auto"/>
        </w:rPr>
      </w:pPr>
      <w:r w:rsidRPr="00EB0BD3">
        <w:rPr>
          <w:rFonts w:ascii="Times New Roman" w:hAnsi="Times New Roman" w:cs="Times New Roman"/>
          <w:color w:val="auto"/>
        </w:rPr>
        <w:t>Сводная информация</w:t>
      </w:r>
      <w:r w:rsidRPr="00EB0BD3">
        <w:rPr>
          <w:rFonts w:ascii="Times New Roman" w:hAnsi="Times New Roman" w:cs="Times New Roman"/>
          <w:color w:val="auto"/>
        </w:rPr>
        <w:br/>
        <w:t>по итогам независимой антикоррупционной экспертизы и (или) общественного</w:t>
      </w:r>
    </w:p>
    <w:p w:rsidR="00AB342C" w:rsidRPr="00EB0BD3" w:rsidRDefault="00AB342C" w:rsidP="00AB342C">
      <w:pPr>
        <w:pStyle w:val="1"/>
        <w:rPr>
          <w:rFonts w:ascii="Times New Roman" w:hAnsi="Times New Roman" w:cs="Times New Roman"/>
          <w:color w:val="auto"/>
        </w:rPr>
      </w:pPr>
      <w:r w:rsidRPr="00EB0BD3">
        <w:rPr>
          <w:rFonts w:ascii="Times New Roman" w:hAnsi="Times New Roman" w:cs="Times New Roman"/>
          <w:color w:val="auto"/>
        </w:rPr>
        <w:t>обсуждения проекта</w:t>
      </w:r>
    </w:p>
    <w:p w:rsidR="00AB342C" w:rsidRPr="00AB342C" w:rsidRDefault="00AB342C" w:rsidP="00AB342C">
      <w:pPr>
        <w:rPr>
          <w:rFonts w:ascii="Times New Roman" w:hAnsi="Times New Roman" w:cs="Times New Roman"/>
          <w:u w:val="single"/>
        </w:rPr>
      </w:pPr>
      <w:r w:rsidRPr="00AB342C">
        <w:rPr>
          <w:rFonts w:ascii="Times New Roman" w:hAnsi="Times New Roman" w:cs="Times New Roman"/>
          <w:u w:val="single"/>
        </w:rPr>
        <w:t>Пр</w:t>
      </w:r>
      <w:r w:rsidR="00EB0BD3">
        <w:rPr>
          <w:rFonts w:ascii="Times New Roman" w:hAnsi="Times New Roman" w:cs="Times New Roman"/>
          <w:u w:val="single"/>
        </w:rPr>
        <w:t>оект пр</w:t>
      </w:r>
      <w:r w:rsidRPr="00AB342C">
        <w:rPr>
          <w:rFonts w:ascii="Times New Roman" w:hAnsi="Times New Roman" w:cs="Times New Roman"/>
          <w:u w:val="single"/>
        </w:rPr>
        <w:t>иказ</w:t>
      </w:r>
      <w:r w:rsidR="00EB0BD3">
        <w:rPr>
          <w:rFonts w:ascii="Times New Roman" w:hAnsi="Times New Roman" w:cs="Times New Roman"/>
          <w:u w:val="single"/>
        </w:rPr>
        <w:t>а</w:t>
      </w:r>
      <w:r w:rsidRPr="00AB342C">
        <w:rPr>
          <w:rFonts w:ascii="Times New Roman" w:hAnsi="Times New Roman" w:cs="Times New Roman"/>
          <w:u w:val="single"/>
        </w:rPr>
        <w:t xml:space="preserve"> Управления записи актов гражданского состояния Кабинета Министров</w:t>
      </w:r>
    </w:p>
    <w:p w:rsidR="00AB342C" w:rsidRPr="00EB0BD3" w:rsidRDefault="00AB342C" w:rsidP="00AB342C">
      <w:pPr>
        <w:pStyle w:val="a6"/>
        <w:jc w:val="center"/>
        <w:rPr>
          <w:rFonts w:ascii="Times New Roman" w:hAnsi="Times New Roman" w:cs="Times New Roman"/>
          <w:sz w:val="18"/>
          <w:szCs w:val="18"/>
        </w:rPr>
      </w:pPr>
      <w:r w:rsidRPr="00EB0BD3">
        <w:rPr>
          <w:rFonts w:ascii="Times New Roman" w:hAnsi="Times New Roman" w:cs="Times New Roman"/>
          <w:sz w:val="18"/>
          <w:szCs w:val="18"/>
        </w:rPr>
        <w:t>(вид нормативного правового акта с указанием органа государственной</w:t>
      </w:r>
    </w:p>
    <w:p w:rsidR="00AB342C" w:rsidRPr="00EB0BD3" w:rsidRDefault="00EB0BD3" w:rsidP="00EB0BD3">
      <w:pPr>
        <w:pStyle w:val="a6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                                                  </w:t>
      </w:r>
      <w:r w:rsidR="00AB342C" w:rsidRPr="00EB0BD3">
        <w:rPr>
          <w:rFonts w:ascii="Times New Roman" w:hAnsi="Times New Roman" w:cs="Times New Roman"/>
          <w:u w:val="single"/>
        </w:rPr>
        <w:t>Республики Татарстан</w:t>
      </w:r>
      <w:r w:rsidRPr="00EB0BD3">
        <w:rPr>
          <w:rFonts w:ascii="Times New Roman" w:hAnsi="Times New Roman" w:cs="Times New Roman"/>
          <w:u w:val="single"/>
        </w:rPr>
        <w:t xml:space="preserve">                                                 </w:t>
      </w:r>
      <w:proofErr w:type="gramStart"/>
      <w:r w:rsidRPr="00EB0BD3">
        <w:rPr>
          <w:rFonts w:ascii="Times New Roman" w:hAnsi="Times New Roman" w:cs="Times New Roman"/>
          <w:u w:val="single"/>
        </w:rPr>
        <w:t xml:space="preserve">  </w:t>
      </w:r>
      <w:r w:rsidRPr="00EB0BD3">
        <w:rPr>
          <w:rFonts w:ascii="Times New Roman" w:hAnsi="Times New Roman" w:cs="Times New Roman"/>
          <w:color w:val="FFFFFF" w:themeColor="background1"/>
          <w:u w:val="single"/>
        </w:rPr>
        <w:t>.</w:t>
      </w:r>
      <w:proofErr w:type="gramEnd"/>
    </w:p>
    <w:p w:rsidR="00AB342C" w:rsidRPr="00EB0BD3" w:rsidRDefault="00AB342C" w:rsidP="00EB0BD3">
      <w:pPr>
        <w:pStyle w:val="a6"/>
        <w:jc w:val="center"/>
        <w:rPr>
          <w:rFonts w:ascii="Times New Roman" w:hAnsi="Times New Roman" w:cs="Times New Roman"/>
          <w:sz w:val="18"/>
          <w:szCs w:val="18"/>
        </w:rPr>
      </w:pPr>
      <w:r w:rsidRPr="00EB0BD3">
        <w:rPr>
          <w:rFonts w:ascii="Times New Roman" w:hAnsi="Times New Roman" w:cs="Times New Roman"/>
          <w:sz w:val="18"/>
          <w:szCs w:val="18"/>
        </w:rPr>
        <w:t>власти Республики Татарстан, уполномоченного на его издание,</w:t>
      </w:r>
    </w:p>
    <w:p w:rsidR="00AB342C" w:rsidRPr="0038187A" w:rsidRDefault="00EB0BD3" w:rsidP="00EB0BD3">
      <w:pPr>
        <w:pStyle w:val="a6"/>
        <w:jc w:val="both"/>
        <w:rPr>
          <w:rFonts w:ascii="Times New Roman" w:hAnsi="Times New Roman" w:cs="Times New Roman"/>
          <w:u w:val="single"/>
        </w:rPr>
      </w:pPr>
      <w:r w:rsidRPr="0038187A">
        <w:rPr>
          <w:rFonts w:ascii="Times New Roman" w:hAnsi="Times New Roman" w:cs="Times New Roman"/>
          <w:u w:val="single"/>
        </w:rPr>
        <w:t>«</w:t>
      </w:r>
      <w:r w:rsidR="00135ABE" w:rsidRPr="00135ABE">
        <w:rPr>
          <w:rFonts w:ascii="Times New Roman" w:hAnsi="Times New Roman" w:cs="Times New Roman"/>
          <w:u w:val="single"/>
        </w:rPr>
        <w:t xml:space="preserve">О внесении изменений в Административный регламент предоставления государственной услуги Управлением ЗАГС Кабинета Министров Республики Татарстан по проставлению </w:t>
      </w:r>
      <w:proofErr w:type="spellStart"/>
      <w:r w:rsidR="00135ABE" w:rsidRPr="00135ABE">
        <w:rPr>
          <w:rFonts w:ascii="Times New Roman" w:hAnsi="Times New Roman" w:cs="Times New Roman"/>
          <w:u w:val="single"/>
        </w:rPr>
        <w:t>апостиля</w:t>
      </w:r>
      <w:proofErr w:type="spellEnd"/>
      <w:r w:rsidR="00135ABE" w:rsidRPr="00135ABE">
        <w:rPr>
          <w:rFonts w:ascii="Times New Roman" w:hAnsi="Times New Roman" w:cs="Times New Roman"/>
          <w:u w:val="single"/>
        </w:rPr>
        <w:t>, утвержденный приказом Управления ЗАГС Кабинета Министров Республики Татарстан от 17.12.2013 № 144</w:t>
      </w:r>
      <w:bookmarkStart w:id="0" w:name="_GoBack"/>
      <w:bookmarkEnd w:id="0"/>
      <w:r w:rsidRPr="0038187A">
        <w:rPr>
          <w:rFonts w:ascii="Times New Roman" w:hAnsi="Times New Roman" w:cs="Times New Roman"/>
          <w:bCs/>
          <w:u w:val="single"/>
        </w:rPr>
        <w:t xml:space="preserve">»  </w:t>
      </w:r>
    </w:p>
    <w:p w:rsidR="00AB342C" w:rsidRPr="00EB0BD3" w:rsidRDefault="00AB342C" w:rsidP="00EB0BD3">
      <w:pPr>
        <w:pStyle w:val="a6"/>
        <w:jc w:val="center"/>
        <w:rPr>
          <w:rFonts w:ascii="Times New Roman" w:hAnsi="Times New Roman" w:cs="Times New Roman"/>
          <w:sz w:val="18"/>
          <w:szCs w:val="18"/>
        </w:rPr>
      </w:pPr>
      <w:r w:rsidRPr="00EB0BD3">
        <w:rPr>
          <w:rFonts w:ascii="Times New Roman" w:hAnsi="Times New Roman" w:cs="Times New Roman"/>
          <w:sz w:val="18"/>
          <w:szCs w:val="18"/>
        </w:rPr>
        <w:t>наименование проекта нормативного правового акта)</w:t>
      </w:r>
    </w:p>
    <w:p w:rsidR="00AB342C" w:rsidRPr="00AB342C" w:rsidRDefault="00AB342C" w:rsidP="00AB342C">
      <w:pPr>
        <w:rPr>
          <w:rFonts w:ascii="Times New Roman" w:hAnsi="Times New Roman" w:cs="Times New Roman"/>
        </w:rPr>
      </w:pPr>
    </w:p>
    <w:tbl>
      <w:tblPr>
        <w:tblW w:w="102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9"/>
        <w:gridCol w:w="3119"/>
        <w:gridCol w:w="3543"/>
        <w:gridCol w:w="1494"/>
        <w:gridCol w:w="1341"/>
      </w:tblGrid>
      <w:tr w:rsidR="00AB342C" w:rsidRPr="00AB342C" w:rsidTr="00EB0BD3">
        <w:tc>
          <w:tcPr>
            <w:tcW w:w="1021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B342C" w:rsidRPr="00AB342C" w:rsidRDefault="00AB342C" w:rsidP="00CC443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B342C">
              <w:rPr>
                <w:rFonts w:ascii="Times New Roman" w:hAnsi="Times New Roman" w:cs="Times New Roman"/>
              </w:rPr>
              <w:t>Независимая антикоррупционная экспертиза</w:t>
            </w:r>
          </w:p>
        </w:tc>
      </w:tr>
      <w:tr w:rsidR="00AB342C" w:rsidRPr="00AB342C" w:rsidTr="00EB0BD3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C" w:rsidRPr="00AB342C" w:rsidRDefault="00AB342C" w:rsidP="00CC443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B342C">
              <w:rPr>
                <w:rFonts w:ascii="Times New Roman" w:hAnsi="Times New Roman" w:cs="Times New Roman"/>
              </w:rPr>
              <w:t>N</w:t>
            </w:r>
          </w:p>
          <w:p w:rsidR="00AB342C" w:rsidRPr="00AB342C" w:rsidRDefault="00AB342C" w:rsidP="00CC443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B342C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C" w:rsidRPr="00AB342C" w:rsidRDefault="00AB342C" w:rsidP="00CC443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B342C">
              <w:rPr>
                <w:rFonts w:ascii="Times New Roman" w:hAnsi="Times New Roman" w:cs="Times New Roman"/>
              </w:rPr>
              <w:t>Эксперт</w:t>
            </w:r>
          </w:p>
          <w:p w:rsidR="00AB342C" w:rsidRPr="00AB342C" w:rsidRDefault="00AB342C" w:rsidP="00CC443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B342C">
              <w:rPr>
                <w:rFonts w:ascii="Times New Roman" w:hAnsi="Times New Roman" w:cs="Times New Roman"/>
              </w:rPr>
              <w:t>(Ф.И.О. (последнее - при наличии)/реквизиты распоряжения об аккредитации)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C" w:rsidRPr="00AB342C" w:rsidRDefault="00AB342C" w:rsidP="00CC443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B342C">
              <w:rPr>
                <w:rFonts w:ascii="Times New Roman" w:hAnsi="Times New Roman" w:cs="Times New Roman"/>
              </w:rPr>
              <w:t xml:space="preserve">Выявленный </w:t>
            </w:r>
            <w:proofErr w:type="spellStart"/>
            <w:r w:rsidRPr="00AB342C">
              <w:rPr>
                <w:rFonts w:ascii="Times New Roman" w:hAnsi="Times New Roman" w:cs="Times New Roman"/>
              </w:rPr>
              <w:t>коррупциогенный</w:t>
            </w:r>
            <w:proofErr w:type="spellEnd"/>
            <w:r w:rsidRPr="00AB342C">
              <w:rPr>
                <w:rFonts w:ascii="Times New Roman" w:hAnsi="Times New Roman" w:cs="Times New Roman"/>
              </w:rPr>
              <w:t xml:space="preserve"> фактор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42C" w:rsidRPr="00AB342C" w:rsidRDefault="00AB342C" w:rsidP="00CC443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B342C">
              <w:rPr>
                <w:rFonts w:ascii="Times New Roman" w:hAnsi="Times New Roman" w:cs="Times New Roman"/>
              </w:rPr>
              <w:t>Комментарии</w:t>
            </w:r>
          </w:p>
          <w:p w:rsidR="00AB342C" w:rsidRPr="00AB342C" w:rsidRDefault="00AB342C" w:rsidP="00CC443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B342C">
              <w:rPr>
                <w:rFonts w:ascii="Times New Roman" w:hAnsi="Times New Roman" w:cs="Times New Roman"/>
              </w:rPr>
              <w:t>разработчика</w:t>
            </w:r>
          </w:p>
        </w:tc>
      </w:tr>
      <w:tr w:rsidR="00AB342C" w:rsidRPr="00AB342C" w:rsidTr="00EB0BD3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C" w:rsidRPr="00AB342C" w:rsidRDefault="00EB0BD3" w:rsidP="00EB0B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C" w:rsidRPr="00AB342C" w:rsidRDefault="00EB0BD3" w:rsidP="00EB0B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C" w:rsidRPr="00AB342C" w:rsidRDefault="00EB0BD3" w:rsidP="00EB0B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42C" w:rsidRPr="00AB342C" w:rsidRDefault="00EB0BD3" w:rsidP="00EB0B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B342C" w:rsidRPr="00AB342C" w:rsidTr="00EB0BD3">
        <w:tc>
          <w:tcPr>
            <w:tcW w:w="887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C" w:rsidRPr="00AB342C" w:rsidRDefault="00AB342C" w:rsidP="00CC4431">
            <w:pPr>
              <w:pStyle w:val="a7"/>
              <w:rPr>
                <w:rFonts w:ascii="Times New Roman" w:hAnsi="Times New Roman" w:cs="Times New Roman"/>
              </w:rPr>
            </w:pPr>
            <w:r w:rsidRPr="00AB342C">
              <w:rPr>
                <w:rFonts w:ascii="Times New Roman" w:hAnsi="Times New Roman" w:cs="Times New Roman"/>
              </w:rPr>
              <w:t>Общее количество поступивших предложений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42C" w:rsidRPr="00AB342C" w:rsidRDefault="00EB0BD3" w:rsidP="00CC443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B342C" w:rsidRPr="00AB342C" w:rsidTr="00EB0BD3">
        <w:tc>
          <w:tcPr>
            <w:tcW w:w="887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C" w:rsidRPr="00AB342C" w:rsidRDefault="00AB342C" w:rsidP="00CC4431">
            <w:pPr>
              <w:pStyle w:val="a7"/>
              <w:rPr>
                <w:rFonts w:ascii="Times New Roman" w:hAnsi="Times New Roman" w:cs="Times New Roman"/>
              </w:rPr>
            </w:pPr>
            <w:r w:rsidRPr="00AB342C">
              <w:rPr>
                <w:rFonts w:ascii="Times New Roman" w:hAnsi="Times New Roman" w:cs="Times New Roman"/>
              </w:rPr>
              <w:t>Общее количество учтенных предложений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42C" w:rsidRPr="00AB342C" w:rsidRDefault="00EB0BD3" w:rsidP="00CC443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B342C" w:rsidRPr="00AB342C" w:rsidTr="00EB0BD3">
        <w:tc>
          <w:tcPr>
            <w:tcW w:w="887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C" w:rsidRPr="00AB342C" w:rsidRDefault="00AB342C" w:rsidP="00CC4431">
            <w:pPr>
              <w:pStyle w:val="a7"/>
              <w:rPr>
                <w:rFonts w:ascii="Times New Roman" w:hAnsi="Times New Roman" w:cs="Times New Roman"/>
              </w:rPr>
            </w:pPr>
            <w:r w:rsidRPr="00AB342C">
              <w:rPr>
                <w:rFonts w:ascii="Times New Roman" w:hAnsi="Times New Roman" w:cs="Times New Roman"/>
              </w:rPr>
              <w:t>Общее количество частично учтенных предложений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42C" w:rsidRPr="00AB342C" w:rsidRDefault="00EB0BD3" w:rsidP="00CC443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B342C" w:rsidRPr="00AB342C" w:rsidTr="00EB0BD3">
        <w:tc>
          <w:tcPr>
            <w:tcW w:w="887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C" w:rsidRPr="00AB342C" w:rsidRDefault="00AB342C" w:rsidP="00CC4431">
            <w:pPr>
              <w:pStyle w:val="a7"/>
              <w:rPr>
                <w:rFonts w:ascii="Times New Roman" w:hAnsi="Times New Roman" w:cs="Times New Roman"/>
              </w:rPr>
            </w:pPr>
            <w:r w:rsidRPr="00AB342C">
              <w:rPr>
                <w:rFonts w:ascii="Times New Roman" w:hAnsi="Times New Roman" w:cs="Times New Roman"/>
              </w:rPr>
              <w:t>Общее количество неучтенных предложений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42C" w:rsidRPr="00AB342C" w:rsidRDefault="00EB0BD3" w:rsidP="00CC443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3E35BF" w:rsidRDefault="003E35BF" w:rsidP="00EB0BD3"/>
    <w:sectPr w:rsidR="003E35BF" w:rsidSect="00BF48B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97E"/>
    <w:rsid w:val="00022B5F"/>
    <w:rsid w:val="00103A59"/>
    <w:rsid w:val="00135ABE"/>
    <w:rsid w:val="0038187A"/>
    <w:rsid w:val="003E35BF"/>
    <w:rsid w:val="006C1268"/>
    <w:rsid w:val="008E697E"/>
    <w:rsid w:val="00AB342C"/>
    <w:rsid w:val="00C66B79"/>
    <w:rsid w:val="00D31B19"/>
    <w:rsid w:val="00EB0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6D0C85-F4AA-42FE-AA81-DB9CC02B8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42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B342C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B342C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AB342C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sid w:val="00AB342C"/>
    <w:rPr>
      <w:b/>
      <w:bCs/>
      <w:color w:val="008000"/>
    </w:rPr>
  </w:style>
  <w:style w:type="paragraph" w:customStyle="1" w:styleId="a5">
    <w:name w:val="Нормальный (таблица)"/>
    <w:basedOn w:val="a"/>
    <w:next w:val="a"/>
    <w:uiPriority w:val="99"/>
    <w:rsid w:val="00AB342C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AB342C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AB342C"/>
    <w:pPr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2</cp:revision>
  <dcterms:created xsi:type="dcterms:W3CDTF">2018-10-15T05:26:00Z</dcterms:created>
  <dcterms:modified xsi:type="dcterms:W3CDTF">2018-10-15T05:26:00Z</dcterms:modified>
</cp:coreProperties>
</file>