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4F3FC4" w:rsidRDefault="00B2314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E27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</w:p>
    <w:p w:rsidR="00622DF6" w:rsidRPr="00E1199F" w:rsidRDefault="004F3FC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>
        <w:rPr>
          <w:rStyle w:val="pt-a0"/>
          <w:bCs/>
          <w:color w:val="000000"/>
          <w:sz w:val="28"/>
          <w:szCs w:val="28"/>
        </w:rPr>
        <w:t>«</w:t>
      </w:r>
      <w:r w:rsidR="00656E40" w:rsidRPr="00656E40">
        <w:rPr>
          <w:rStyle w:val="pt-a0"/>
          <w:bCs/>
          <w:color w:val="000000"/>
          <w:sz w:val="28"/>
          <w:szCs w:val="28"/>
        </w:rPr>
        <w:t>О внесении изменений в Административный регламент 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правильности применения подлежащих государственному регулированию цен (тарифов, надбавок, наценок) на товары (работы, услуги) и обоснованности их величины, утвержденный приказом Государственного комитета Республики Татарстан по тарифам от 05.02.2015 № 29</w:t>
      </w:r>
      <w:bookmarkStart w:id="0" w:name="_GoBack"/>
      <w:bookmarkEnd w:id="0"/>
      <w:r w:rsidR="00131149" w:rsidRPr="00131149">
        <w:rPr>
          <w:rStyle w:val="pt-a0"/>
          <w:bCs/>
          <w:color w:val="000000"/>
          <w:sz w:val="28"/>
          <w:szCs w:val="28"/>
        </w:rPr>
        <w:t>»</w:t>
      </w:r>
      <w:proofErr w:type="gramEnd"/>
    </w:p>
    <w:p w:rsidR="00622DF6" w:rsidRPr="00B2314C" w:rsidRDefault="00622DF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2C48C5"/>
    <w:rsid w:val="002F7DFE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56E40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C019DF"/>
    <w:rsid w:val="00C03B79"/>
    <w:rsid w:val="00C27598"/>
    <w:rsid w:val="00C57AA6"/>
    <w:rsid w:val="00C9266F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D7E8F"/>
    <w:rsid w:val="00EE3C20"/>
    <w:rsid w:val="00F11658"/>
    <w:rsid w:val="00F303CD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3</cp:revision>
  <dcterms:created xsi:type="dcterms:W3CDTF">2018-10-11T07:49:00Z</dcterms:created>
  <dcterms:modified xsi:type="dcterms:W3CDTF">2018-10-11T07:51:00Z</dcterms:modified>
</cp:coreProperties>
</file>