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93110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</w:t>
      </w:r>
      <w:r w:rsidR="00F85325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093428">
        <w:rPr>
          <w:rFonts w:ascii="Times New Roman" w:hAnsi="Times New Roman" w:cs="Times New Roman"/>
          <w:sz w:val="28"/>
          <w:szCs w:val="28"/>
        </w:rPr>
        <w:t>«</w:t>
      </w:r>
      <w:r w:rsidR="00093428" w:rsidRPr="00093428">
        <w:rPr>
          <w:rFonts w:ascii="Times New Roman" w:hAnsi="Times New Roman" w:cs="Times New Roman"/>
          <w:sz w:val="28"/>
          <w:szCs w:val="28"/>
        </w:rPr>
        <w:t>Об утверждении Порядка оценки уровня имущественной обеспеченности при предоставлении отдельных мер социальной поддержки и 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093428" w:rsidRPr="00093428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5D78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2018-09-14T05:53:00Z</dcterms:created>
  <dcterms:modified xsi:type="dcterms:W3CDTF">2018-09-14T05:54:00Z</dcterms:modified>
</cp:coreProperties>
</file>