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bookmarkEnd w:id="0"/>
    <w:p w:rsidR="00F01235" w:rsidRPr="003748C0" w:rsidRDefault="00931103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10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103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</w:t>
      </w:r>
      <w:r w:rsidR="00A734FF" w:rsidRPr="00A734F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7E4D9B" w:rsidRPr="007E4D9B"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017C46" w:rsidRDefault="00017C46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Терещенко С.М.</w:t>
            </w:r>
          </w:p>
          <w:p w:rsidR="00017C46" w:rsidRPr="00017C46" w:rsidRDefault="00017C46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Распоряжение Минюста РТ от 05.04.2016 № 513-р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017C46" w:rsidRDefault="00017C46" w:rsidP="00017C4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В качестве получателей государственной услуги не указаны наниматель по договорам частного жилищного фонда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46" w:rsidRPr="00017C46" w:rsidRDefault="00017C46" w:rsidP="00017C46">
            <w:pPr>
              <w:pStyle w:val="ConsPlusNormal"/>
              <w:ind w:firstLine="20"/>
              <w:jc w:val="both"/>
              <w:rPr>
                <w:sz w:val="24"/>
                <w:szCs w:val="24"/>
              </w:rPr>
            </w:pP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аконодательно закреплено, что получателями компенсации расходов на уплату взноса на капитальный ремонт являются одиноко проживающие неработающие собственники жилых помещений, достигшие возраста семидесяти лет и старше, а такж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собственники жилых помещений.</w:t>
            </w:r>
          </w:p>
          <w:p w:rsidR="00807459" w:rsidRPr="00017C46" w:rsidRDefault="00017C46" w:rsidP="00017C4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указанной компенсации нанимателям жилых помещений частного жилищного фонда вышеуказанными нормативными правовыми актами не предусмотрено</w:t>
            </w:r>
          </w:p>
        </w:tc>
      </w:tr>
      <w:tr w:rsidR="00807459" w:rsidRPr="00017C4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017C46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017C46" w:rsidRDefault="00017C46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Ограничен возраст получателя государственной услуги-только достигшие 70 и 80 лет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017C46" w:rsidRDefault="00017C46" w:rsidP="00017C4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Законодательно закреплено, что компенсация предоставляется собственникам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достигши</w:t>
            </w: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семидесяти лет и старше, проживающие в составе семьи, состоящей только из совместно </w:t>
            </w:r>
            <w:r w:rsidRPr="00017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проживающих неработающих граждан пенсионного возраста (мужчины, достигшие возраста 60 лет, и женщины, достигшие возраста 55 лет).</w:t>
            </w:r>
          </w:p>
          <w:p w:rsidR="00017C46" w:rsidRPr="00017C46" w:rsidRDefault="00017C46" w:rsidP="00017C4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17C46">
              <w:rPr>
                <w:rFonts w:ascii="Times New Roman" w:hAnsi="Times New Roman" w:cs="Times New Roman"/>
                <w:sz w:val="24"/>
                <w:szCs w:val="24"/>
              </w:rPr>
              <w:t>целях устранения неопределенности в части определения возраста получателей компенсации пункт 1.2 проекта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 изложен в новой редакции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17C46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1E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5FDE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D7044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959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572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34FF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6942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1F9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5FAC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5D5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8134"/>
  <w15:docId w15:val="{8A08A429-059E-4EBA-B795-416BA4FD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Закирова Алсу Абраровна</cp:lastModifiedBy>
  <cp:revision>4</cp:revision>
  <dcterms:created xsi:type="dcterms:W3CDTF">2018-09-17T07:12:00Z</dcterms:created>
  <dcterms:modified xsi:type="dcterms:W3CDTF">2018-09-17T07:34:00Z</dcterms:modified>
</cp:coreProperties>
</file>