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2A" w:rsidRDefault="00F7092A" w:rsidP="00F7092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</w:pPr>
      <w:bookmarkStart w:id="0" w:name="_GoBack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Итоги деятельности гражданской обороны и территориальной подсистемы Единой государственной системы предупреждения и ликвидации чрезвычайных ситуаций Республики Татарстан за 2016 год</w:t>
      </w:r>
    </w:p>
    <w:p w:rsidR="00DD07B1" w:rsidRDefault="00DD07B1" w:rsidP="00F7092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</w:pPr>
    </w:p>
    <w:p w:rsidR="00DD07B1" w:rsidRPr="00F7092A" w:rsidRDefault="00DD07B1" w:rsidP="00DD07B1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DD07B1">
        <w:rPr>
          <w:rFonts w:ascii="Arial" w:eastAsia="Times New Roman" w:hAnsi="Arial" w:cs="Arial"/>
          <w:b/>
          <w:color w:val="303030"/>
          <w:sz w:val="25"/>
          <w:szCs w:val="25"/>
          <w:lang w:eastAsia="ru-RU"/>
        </w:rPr>
        <w:t>ТЕЗИСЫ</w:t>
      </w:r>
      <w:r w:rsidRPr="00DD07B1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доклада начальника Главного управления МЧС России по РТ</w:t>
      </w:r>
    </w:p>
    <w:bookmarkEnd w:id="0"/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К сожалению, 2016 год начался с трагедии, произошедшей 9 января, когда в результате пожара в деревни Старый 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Кувак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Лениногорского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муниципального района погибли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6 человек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, в том числе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5 малолетних детей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..</w:t>
      </w:r>
      <w:proofErr w:type="gramEnd"/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Учитывая, что более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80%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 пожаров происходит в жилье, мы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пересмотрели подходы профилактической работы и расширили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ее границы.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С этой целью была организована работа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 269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профилактических групп, в состав которых вошли сотрудники пожарной охраны, отделов внутренних дел, работники органов местного самоуправления, органов соцзащиты и члены добровольной пожарной охраны (всего более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800 человек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). Работа проводилась в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основном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в выходные и праздничные дни.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В течение года данные группы около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38 тысяч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раз посетили многоквартирные дома и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680 тысяч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раз частные домовладения. Особое внимание уделялось местам проживания многодетных и неблагополучных семей, одиноких и престарелых граждан. Данные домовладения проверялись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по 2 – 3 раза.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Наряду с проведением профилактических осмотров было проинструктировано более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 1 млн.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человек, распространено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полтора миллиона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листовок и памяток по мерам пожарной безопасности и поведения в быту.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Масштабный объем работы, выполненный профилактическими группами, не мог не дать положительных результатов,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в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чём мы и убедились в конце года.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Анализируя ситуацию с гибелью людей на пожарах, мы вышли с предложением об установке автономных пожарных 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извещателей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в жилье неблагополучных семей. На эти цели из бюджета республики было выделено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3 млн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. рублей,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приобретено и установлено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7148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извещателей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в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2113 домовладениях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. Значительно был расширен и социальный статус семей, где они устанавливались. Личную инициативу проявили руководители муниципальных районов республики. За счет муниципальных бюджетов установлены автономные пожарные 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извещатели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в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165 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местах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проживания граждан, относящихся к группам риска. Приняла участие в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решении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данного вопроса страховая компания «НАСКО», которая установила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450 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извещателей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в жилых домах граждан.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Таким образом, на сегодняшний день автономными пожарными 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извещателями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оборудовано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2728 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домовладений.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Как показывает анализ эксплуатации современных систем обнаружения и оповещения, риск гибели людей на пожаре при наличии автономных пожарных 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извещателей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значительно сокращается.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Мы предлагаем продолжить эту работу в текущем году, разделив ее на два этапа.</w:t>
      </w:r>
      <w:proofErr w:type="gramEnd"/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lastRenderedPageBreak/>
        <w:t xml:space="preserve">На первом этапе установить автономные пожарные 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извещатели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в семьях, где проживают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5 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и более детей (всего около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900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домовладений). Это благополучные семьи, но требующие особого внимания и заботы о них. Цена вопроса – около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1,5 млн. рублей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На втором этапе предлагаем установить 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извещатели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в местах проживания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1720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инвалидов стоящих на патронажном учете в органах соцзащиты. Стоимость работ так же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1,5 млн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. рублей. Прошу Вашей поддержки.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u w:val="single"/>
          <w:lang w:eastAsia="ru-RU"/>
        </w:rPr>
        <w:t>Обстановка с пожарами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Результатом нашей совместной работы в течение года стало кардинальное улучшение пожарной обстановки в республике в целом.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Удалось снизить почти на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полтора процента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количество пожаров (</w:t>
      </w:r>
      <w:r w:rsidRPr="00F7092A">
        <w:rPr>
          <w:rFonts w:ascii="Arial" w:eastAsia="Times New Roman" w:hAnsi="Arial" w:cs="Arial"/>
          <w:i/>
          <w:iCs/>
          <w:color w:val="303030"/>
          <w:sz w:val="25"/>
          <w:szCs w:val="25"/>
          <w:lang w:eastAsia="ru-RU"/>
        </w:rPr>
        <w:t>3328 – АППГ 3372 пожаров </w:t>
      </w:r>
      <w:r w:rsidRPr="00F7092A">
        <w:rPr>
          <w:rFonts w:ascii="Arial" w:eastAsia="Times New Roman" w:hAnsi="Arial" w:cs="Arial"/>
          <w:b/>
          <w:bCs/>
          <w:i/>
          <w:iCs/>
          <w:color w:val="303030"/>
          <w:sz w:val="25"/>
          <w:szCs w:val="25"/>
          <w:lang w:eastAsia="ru-RU"/>
        </w:rPr>
        <w:t>(-1,3%)</w:t>
      </w:r>
      <w:r w:rsidRPr="00F7092A">
        <w:rPr>
          <w:rFonts w:ascii="Arial" w:eastAsia="Times New Roman" w:hAnsi="Arial" w:cs="Arial"/>
          <w:i/>
          <w:iCs/>
          <w:color w:val="303030"/>
          <w:sz w:val="25"/>
          <w:szCs w:val="25"/>
          <w:lang w:eastAsia="ru-RU"/>
        </w:rPr>
        <w:t>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и 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самоеглавное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– сократить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 почти на треть гибель людей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(снижение в абсолютных цифрах на 52 человека)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на них</w:t>
      </w:r>
      <w:r w:rsidRPr="00F7092A">
        <w:rPr>
          <w:rFonts w:ascii="Arial" w:eastAsia="Times New Roman" w:hAnsi="Arial" w:cs="Arial"/>
          <w:i/>
          <w:iCs/>
          <w:color w:val="303030"/>
          <w:sz w:val="25"/>
          <w:szCs w:val="25"/>
          <w:lang w:eastAsia="ru-RU"/>
        </w:rPr>
        <w:t>. (141 - АППГ 193 человек </w:t>
      </w:r>
      <w:r w:rsidRPr="00F7092A">
        <w:rPr>
          <w:rFonts w:ascii="Arial" w:eastAsia="Times New Roman" w:hAnsi="Arial" w:cs="Arial"/>
          <w:b/>
          <w:bCs/>
          <w:i/>
          <w:iCs/>
          <w:color w:val="303030"/>
          <w:sz w:val="25"/>
          <w:szCs w:val="25"/>
          <w:lang w:eastAsia="ru-RU"/>
        </w:rPr>
        <w:t>(-26,94%).</w:t>
      </w:r>
      <w:proofErr w:type="gramEnd"/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За этими цифрами стоит кропотливая работа наших надзорных органов, органов исполнительной власти, муниципалитетов и руководителей организаций. Работу в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этом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направлении будем продолжать.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Лучшим образом вопросы пожарной безопасности решаются в  </w:t>
      </w:r>
      <w:proofErr w:type="spellStart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Бугульминском</w:t>
      </w:r>
      <w:proofErr w:type="spellEnd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 xml:space="preserve">, </w:t>
      </w:r>
      <w:proofErr w:type="spellStart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Лаишевском</w:t>
      </w:r>
      <w:proofErr w:type="spellEnd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 xml:space="preserve">, </w:t>
      </w:r>
      <w:proofErr w:type="spellStart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Мамадышском</w:t>
      </w:r>
      <w:proofErr w:type="spellEnd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 xml:space="preserve">, </w:t>
      </w:r>
      <w:proofErr w:type="spellStart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Чистопольском</w:t>
      </w:r>
      <w:proofErr w:type="spellEnd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 xml:space="preserve"> и </w:t>
      </w:r>
      <w:proofErr w:type="spellStart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Черемшанском</w:t>
      </w:r>
      <w:proofErr w:type="spellEnd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 xml:space="preserve"> муниципальных районах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На общем благополучном фоне в ряде районов ситуация ухудшилась по сравнению с прошлым годом. Увеличилось количество пожаров и гибель людей на них в </w:t>
      </w:r>
      <w:proofErr w:type="spellStart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Актанышском</w:t>
      </w:r>
      <w:proofErr w:type="spellEnd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 xml:space="preserve">, </w:t>
      </w:r>
      <w:proofErr w:type="spellStart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Бавлинском</w:t>
      </w:r>
      <w:proofErr w:type="spellEnd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 xml:space="preserve">, </w:t>
      </w:r>
      <w:proofErr w:type="spellStart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Муслюмовском</w:t>
      </w:r>
      <w:proofErr w:type="spellEnd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,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</w:t>
      </w:r>
      <w:proofErr w:type="spellStart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Сармановском</w:t>
      </w:r>
      <w:proofErr w:type="gramStart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,Б</w:t>
      </w:r>
      <w:proofErr w:type="gramEnd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алтасинском</w:t>
      </w:r>
      <w:proofErr w:type="spellEnd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, Буинском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Зеленодольском, Нижнекамском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и ряде других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муниципальных районов.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Хочу напомнить, что в «Стратегии-2030» мы определили для себя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амбициозную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задачу - это достижение в нашей деятельности общемировых показателей, к чему нам и надо стремится.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u w:val="single"/>
          <w:lang w:eastAsia="ru-RU"/>
        </w:rPr>
        <w:t>Федеральная противопожарная служба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Основная нагрузка в тушении пожаров ложится на территориальные подразделения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Федеральной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противопожарной службы. Ее численность составляет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4045 человек.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В течение года ими было потушено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80%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всех пожаров (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2647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из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3328)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, спасено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349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человек.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Вторая по величине группировка ФПС - договорные подразделения штатной численностью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2642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человека. Основное их предназначение - тушение пожаров на объектах добычи нефти, нефтехимии и энергетики. Согласно плану привлечения сил они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425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 раз выезжали на тушение пожаров в населённых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пунктах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республики, спасли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22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человека.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В апреле 2016 года в рамках проводимой оптимизации было сокращено финансирование договорных подразделений ФПС через бюджет МЧС России на общую сумму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184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млн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.р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уб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. Данные суммы на сегодняшний день проводятся через 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lastRenderedPageBreak/>
        <w:t>республиканский бюджет и включают в себя стимулирующие выплаты и расходы на обмундирование.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Если бы эта работа была не проведена, то все категории работников договорных подразделения потеряли значительную долю заработанной платы. Приведу некоторые цифры - начальник караула, потерял бы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6 тыс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. руб. (23 – 17), водитель автомобиля 5 разряда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8,5 тыс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. руб. (18 – 9,5), пожарный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4,5 тыс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. руб.(16,5 – 12).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Спасибо руководителям охраняемых объектов за понимание и поддержку в решении наших проблем.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В конце декабря прошлого года в МЧС России принято одностороннее решение о сокращении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327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штатной единицы с заключением новых договоров с объектами экономики. В стоимости новых договоров включаются исключительно расходы на выплату заработной платы, страхование жизни и здоровья. При этом исключаются расходы на сокращаемые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327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единиц, а также расходы на обучение, оплату командировочных расходов, медицинское обслуживание, услуги связи, содержание имущества.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Сокращение финансирования договорных подразделений на 2017 год составило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140 млн.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руб. В настоящее время мы проводим работу с объектами экономики на снижение суммы, перечисляемой в доход федерального бюджета. Общее сокращение финансирования за два года составило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324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млн. рублей.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Проводимая оптимизация не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способствует повышению боеготовности договорных подразделений и вызывает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социальную напряжённость среди личного состава. Ставится под угрозу сам факт существования подразделений.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u w:val="single"/>
          <w:lang w:eastAsia="ru-RU"/>
        </w:rPr>
        <w:t>Противопожарная служба Республики Татарстан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В республике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создана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динамично развивающаяся республиканская противопожарная служба. Подразделения службы прикрывают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почти четверть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населенных пунктов, в которых проживает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9%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населения. Они более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2 тысяч раз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выезжали на пожары, загорания, ДТП и происшествия на воде. Самостоятельно потушено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73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пожара.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u w:val="single"/>
          <w:lang w:eastAsia="ru-RU"/>
        </w:rPr>
        <w:t>Добровольная пожарная охрана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В 2016 году получила дальнейшее развитие добровольная пожарная охрана.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i/>
          <w:iCs/>
          <w:color w:val="303030"/>
          <w:sz w:val="25"/>
          <w:szCs w:val="25"/>
          <w:lang w:eastAsia="ru-RU"/>
        </w:rPr>
        <w:t>СПРАВКА: В республике действуют 1497 подразделений добровольной пожарной охраны общей численностью 18116 человек, на вооружении которых находятся 913 единиц пожарной и приспособленной для пожаротушения техники и 450 мотопомп. </w:t>
      </w:r>
      <w:r w:rsidRPr="00F7092A">
        <w:rPr>
          <w:rFonts w:ascii="Arial" w:eastAsia="Times New Roman" w:hAnsi="Arial" w:cs="Arial"/>
          <w:i/>
          <w:iCs/>
          <w:color w:val="303030"/>
          <w:sz w:val="25"/>
          <w:szCs w:val="25"/>
          <w:lang w:eastAsia="ru-RU"/>
        </w:rPr>
        <w:t>Это общественное объединение имеет сформировавшуюся структуру и развитую сеть подразделений. Достаточно сказать, что 54% населенных пунктов Татарстана, где проживают более 10% населения республики, прикрыты согласно нормативным требованиям именно подразделениями ДПО.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Созданы новые подразделения в 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Муслюмовском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и Зеленодольском муниципальных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районах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. Для укрепления материально-технической базы ее  подразделений из ФПС было передано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6 единиц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пожарной техники, а так же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сотни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комплектов боевой одежды пожарного, обуви, каски.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u w:val="single"/>
          <w:lang w:eastAsia="ru-RU"/>
        </w:rPr>
        <w:lastRenderedPageBreak/>
        <w:t>Поисково-спасательная служба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С хорошими результатами завершила год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Поисково-спасательная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служба. Ее силами проведено свыше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двух с половиной тысяч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поисково-спасательных операций, спасено более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семисот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человек. В 2016 году водолазами выполнено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111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водолазных поисково-спасательных работ с общим количеством наработки свыше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1000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 часов. Три раза оказывалась помощь в этих вопросах Кировской области. Задача на 2017 и последующие годы – омолаживание корпуса спасателей, особенно водолазов. Необходимо организовать тесную работу с 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Татвоенкоматом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по направлению молодежи Татарстана на военную службу в учебный центр водолазов в г. Севастополе. По окончанию службы приглашать их на работу в подразделения спасателей.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u w:val="single"/>
          <w:lang w:eastAsia="ru-RU"/>
        </w:rPr>
        <w:t>Государственный пожарный надзор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В прошедшем году органами надзорной деятельности проведено более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6 тысяч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мероприятий по надзору за соблюдением требований пожарной безопасности.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Предложено к исполнению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22 тысячи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противопожарных мероприятий, из них выполнено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99%</w:t>
      </w:r>
      <w:r w:rsidRPr="00F7092A">
        <w:rPr>
          <w:rFonts w:ascii="Arial" w:eastAsia="Times New Roman" w:hAnsi="Arial" w:cs="Arial"/>
          <w:i/>
          <w:iCs/>
          <w:color w:val="303030"/>
          <w:sz w:val="25"/>
          <w:szCs w:val="25"/>
          <w:lang w:eastAsia="ru-RU"/>
        </w:rPr>
        <w:t>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Продолжалась работа по снижению административной нагрузки на субъекты малого и среднего бизнеса. В прошедшем году плановые мероприятия по надзору в отношении объектов предпринимательской деятельности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не планировались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. На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61%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снизилось количество внеплановых проверок.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Принимаются меры по снижению административных барьеров в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отношении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органов местного самоуправления. В качестве компенсирующих мер проведены обучающие семинары с главами сельских поселений, организована работа по профилактике пожаров в населенных пунктах и жилье.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u w:val="single"/>
          <w:lang w:eastAsia="ru-RU"/>
        </w:rPr>
        <w:t>Обеспечение безопасности на водных объектах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Обстановка на водных объектах в течение года оставалась напряжённой. Количество происшествий на воде сократилось на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3,4%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, количество погибших осталось в пределах 2015 года -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136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человек.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К сожалению, проведенный комплекс профилактических и надзорных мероприятий в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целом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не принёс прогнозируемых результатов по сокращению гибели людей на воде. Полагаю, что в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этом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году при активном участии созданной Региональной общественной организации ОСВОД мы добьёмся лучших результатов. Сегодня в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составе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ОСВОД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565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человек,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71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 маломерное судно и спасательное оборудование, это будет значительная помощь нашему 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ГИМСу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u w:val="single"/>
          <w:lang w:eastAsia="ru-RU"/>
        </w:rPr>
        <w:t>Выполнение функций по управлению гражданской обороной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В современных реалиях, складывающихся на мировой политической арене, гражданская оборона приобретает всё большую актуальность. Укрытие населения республики спланировано на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100 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%.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lastRenderedPageBreak/>
        <w:t>Проводится планомерная работа по накоплению защитных сооружений. </w:t>
      </w:r>
      <w:r w:rsidRPr="00F7092A">
        <w:rPr>
          <w:rFonts w:ascii="Arial" w:eastAsia="Times New Roman" w:hAnsi="Arial" w:cs="Arial"/>
          <w:i/>
          <w:iCs/>
          <w:color w:val="303030"/>
          <w:sz w:val="25"/>
          <w:szCs w:val="25"/>
          <w:lang w:eastAsia="ru-RU"/>
        </w:rPr>
        <w:t>СПРАВКА В Татарстане накоплен значительный фонд защитных сооружений ГО – это более 655 убежищ и 450 противорадиационных укрытий. В 2016 году завершено строительство и приняты в эксплуатацию убежища на территор</w:t>
      </w:r>
      <w:proofErr w:type="gramStart"/>
      <w:r w:rsidRPr="00F7092A">
        <w:rPr>
          <w:rFonts w:ascii="Arial" w:eastAsia="Times New Roman" w:hAnsi="Arial" w:cs="Arial"/>
          <w:i/>
          <w:iCs/>
          <w:color w:val="303030"/>
          <w:sz w:val="25"/>
          <w:szCs w:val="25"/>
          <w:lang w:eastAsia="ru-RU"/>
        </w:rPr>
        <w:t>ии АО</w:t>
      </w:r>
      <w:proofErr w:type="gramEnd"/>
      <w:r w:rsidRPr="00F7092A">
        <w:rPr>
          <w:rFonts w:ascii="Arial" w:eastAsia="Times New Roman" w:hAnsi="Arial" w:cs="Arial"/>
          <w:i/>
          <w:iCs/>
          <w:color w:val="303030"/>
          <w:sz w:val="25"/>
          <w:szCs w:val="25"/>
          <w:lang w:eastAsia="ru-RU"/>
        </w:rPr>
        <w:t xml:space="preserve"> «ТАНЕКО» в г. Нижнекамске и ОАО «Сетевая компания» </w:t>
      </w:r>
      <w:proofErr w:type="spellStart"/>
      <w:r w:rsidRPr="00F7092A">
        <w:rPr>
          <w:rFonts w:ascii="Arial" w:eastAsia="Times New Roman" w:hAnsi="Arial" w:cs="Arial"/>
          <w:i/>
          <w:iCs/>
          <w:color w:val="303030"/>
          <w:sz w:val="25"/>
          <w:szCs w:val="25"/>
          <w:lang w:eastAsia="ru-RU"/>
        </w:rPr>
        <w:t>вРыбно</w:t>
      </w:r>
      <w:proofErr w:type="spellEnd"/>
      <w:r w:rsidRPr="00F7092A">
        <w:rPr>
          <w:rFonts w:ascii="Arial" w:eastAsia="Times New Roman" w:hAnsi="Arial" w:cs="Arial"/>
          <w:i/>
          <w:iCs/>
          <w:color w:val="303030"/>
          <w:sz w:val="25"/>
          <w:szCs w:val="25"/>
          <w:lang w:eastAsia="ru-RU"/>
        </w:rPr>
        <w:t>-Слободском районе.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 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Во взаимодействии с Министерством земельных и имущественных отношений, Прокуратурой республики и  Управлением ФСБ возвращены в государственную собственность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10 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сооружений.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u w:val="single"/>
          <w:lang w:eastAsia="ru-RU"/>
        </w:rPr>
        <w:t>Оповещение и информирование населения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Считаю необходимым остановиться на ряде вопросов, которые играют ключевую роль в обеспечении безопасности – это оповещение и информирование населения. В республике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функционирует и поддерживается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в работоспособном состоянии региональная автоматизированная системы оповещения.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Охват населения сетями 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электросирен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по городскому населению составляет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70%,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по сельскому –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48%.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Создана и введена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в промышленную эксплуатацию Комплексная система экстренного оповещения населения. Охват населения составляет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100%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в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 xml:space="preserve">197 </w:t>
      </w:r>
      <w:proofErr w:type="gramStart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зонах</w:t>
      </w:r>
      <w:proofErr w:type="gramEnd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,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подверженных подтоплениям или лесным пожарам. На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15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потенциально-опасных объектах построены локальные системы оповещения.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u w:val="single"/>
          <w:lang w:eastAsia="ru-RU"/>
        </w:rPr>
        <w:t>Комплекс организационно-штатных мероприятий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В прошлом году продолжалось проведение организационно-штатных мероприятий касающихся оптимизации количества юридических лиц и изменения их статуса, оптимизации численности управленческого аппарата.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Были сокращены должности управленческого аппарата, обслуживающего и обеспечивающего персонала в количестве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199 ед.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</w:t>
      </w:r>
      <w:r w:rsidRPr="00F7092A">
        <w:rPr>
          <w:rFonts w:ascii="Arial" w:eastAsia="Times New Roman" w:hAnsi="Arial" w:cs="Arial"/>
          <w:i/>
          <w:iCs/>
          <w:color w:val="303030"/>
          <w:sz w:val="25"/>
          <w:szCs w:val="25"/>
          <w:lang w:eastAsia="ru-RU"/>
        </w:rPr>
        <w:t>(из них сотрудники -</w:t>
      </w:r>
      <w:r w:rsidRPr="00F7092A">
        <w:rPr>
          <w:rFonts w:ascii="Arial" w:eastAsia="Times New Roman" w:hAnsi="Arial" w:cs="Arial"/>
          <w:b/>
          <w:bCs/>
          <w:i/>
          <w:iCs/>
          <w:color w:val="303030"/>
          <w:sz w:val="25"/>
          <w:szCs w:val="25"/>
          <w:lang w:eastAsia="ru-RU"/>
        </w:rPr>
        <w:t> 125 ед.,</w:t>
      </w:r>
      <w:r w:rsidRPr="00F7092A">
        <w:rPr>
          <w:rFonts w:ascii="Arial" w:eastAsia="Times New Roman" w:hAnsi="Arial" w:cs="Arial"/>
          <w:i/>
          <w:iCs/>
          <w:color w:val="303030"/>
          <w:sz w:val="25"/>
          <w:szCs w:val="25"/>
          <w:lang w:eastAsia="ru-RU"/>
        </w:rPr>
        <w:t> работники - </w:t>
      </w:r>
      <w:r w:rsidRPr="00F7092A">
        <w:rPr>
          <w:rFonts w:ascii="Arial" w:eastAsia="Times New Roman" w:hAnsi="Arial" w:cs="Arial"/>
          <w:b/>
          <w:bCs/>
          <w:i/>
          <w:iCs/>
          <w:color w:val="303030"/>
          <w:sz w:val="25"/>
          <w:szCs w:val="25"/>
          <w:lang w:eastAsia="ru-RU"/>
        </w:rPr>
        <w:t>64 ед.,</w:t>
      </w:r>
      <w:r w:rsidRPr="00F7092A">
        <w:rPr>
          <w:rFonts w:ascii="Arial" w:eastAsia="Times New Roman" w:hAnsi="Arial" w:cs="Arial"/>
          <w:i/>
          <w:iCs/>
          <w:color w:val="303030"/>
          <w:sz w:val="25"/>
          <w:szCs w:val="25"/>
          <w:lang w:eastAsia="ru-RU"/>
        </w:rPr>
        <w:t> госслужащие – </w:t>
      </w:r>
      <w:r w:rsidRPr="00F7092A">
        <w:rPr>
          <w:rFonts w:ascii="Arial" w:eastAsia="Times New Roman" w:hAnsi="Arial" w:cs="Arial"/>
          <w:b/>
          <w:bCs/>
          <w:i/>
          <w:iCs/>
          <w:color w:val="303030"/>
          <w:sz w:val="25"/>
          <w:szCs w:val="25"/>
          <w:lang w:eastAsia="ru-RU"/>
        </w:rPr>
        <w:t>10 ед.</w:t>
      </w:r>
      <w:r w:rsidRPr="00F7092A">
        <w:rPr>
          <w:rFonts w:ascii="Arial" w:eastAsia="Times New Roman" w:hAnsi="Arial" w:cs="Arial"/>
          <w:i/>
          <w:iCs/>
          <w:color w:val="303030"/>
          <w:sz w:val="25"/>
          <w:szCs w:val="25"/>
          <w:lang w:eastAsia="ru-RU"/>
        </w:rPr>
        <w:t>).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Боевые подразделения эти сокращения не коснулись. При этом дежурные караулы пожарных подразделений были не только сохранены, но увеличены на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73 единицы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за счет сокращения тыловых должностей и канцелярии.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В рамках реорганизации обеспечивающих должностей введены новые пожарные подразделения: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- пожарная часть № 8 с расчётной штатной численностью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50 единиц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по охране особой экономической зоны «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Иннополис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»,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- отдельный пожарный пост численностью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27 единиц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 по охране Приволжского района 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г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.К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азани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(на базе сокращённого учебной пожарной части Учебного центра ФПС по РТ)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lastRenderedPageBreak/>
        <w:t>В 2016 году планировалось увольнение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456-ти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сотрудников ФПС, достигших предельного возраста нахождения на службе, из них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146-ти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срок службы был продлен, уволено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340.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Таким образом, Главное управление МЧС России по РТ в течение прошлого года потеряло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539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боевых штыков.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В текущем году мы уже сократили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21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штатную единицу ФПС и запланировано увольнение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199 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сотрудников достигших предельного возраста, из них на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76 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человек мы подали документы на продление.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На сегодняшний день во многих пожарно-спасательных частях остаются вакантными ключевые должности. 71-ПСЧ 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Дербышки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–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НЧ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, 131-ПСЧ Сарманово -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НЧ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, 128-ПСЧ Р-Слобода –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НЧ. 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В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Новошешминском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районе 124-ПСЧ вакантные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 НЧ и ЗНЧ.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68-ПСЧ Казанский Кремль – два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НК,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42-ПСЧ Ютазы – два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НК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. Пожарный корабль остался без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командира, 2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заместителей и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4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механиков. Всего вакантных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11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должностей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НЧ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и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должность начальника отряда. В текущем году планируется к увольнению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3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НК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и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3 ЗНК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Всего в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составах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дежурных караулов на сегодняшний день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291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вакантная должность.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Проблема с замещением вакантных должностей связана с тем, что назначение на любую должность ФПС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(и сотрудники и работники)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осуществляется только по решению ЦАК один раз в квартал. Такая практика работы введена в текущем году, в прошлом году данные вакансии были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«заморожены».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 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u w:val="single"/>
          <w:lang w:eastAsia="ru-RU"/>
        </w:rPr>
        <w:t>Финансово-хозяйственная деятельность, социальная поддержка личного состава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 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Согласно плану закупок на 2016 год Главным управлением приобретено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3 вертолета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МИ-8АМТ,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один медицинский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вертолетный модуль,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 xml:space="preserve">две пожарные </w:t>
      </w:r>
      <w:proofErr w:type="spellStart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автолестницы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, а также оборудование, снаряжение и боевая одежда на сумму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 млрд. 85 млн.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 рублей. Один из вертолётов с медицинским модулем планируется передать нам в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оперативное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управление.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По плану федеральных 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центропоставок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в течение года в наши подразделения поступили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8 единиц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пожарно-спасательной техники, оборудование и вещевое имущество на сумму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158 млн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. рублей.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Проведен ремонт фасадов, кровли и помещений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7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объектов Главного управления на общую сумму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6,5 млн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. рублей.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В текущем году планируется приобретение одного вертолета МИ-8 АМТ и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двух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медицинских модулей на сумму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420 млн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. рублей.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В 2016 году финансирование по денежному довольствию, заработной платы по всем категориям личного состава Главного управления доведено в объеме 100% от годовой 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lastRenderedPageBreak/>
        <w:t xml:space="preserve">потребности. Также в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прошлом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году произведены поощрительные выплаты ко Дню пожарной охраны, и в связи с празднованием Дня спасателя.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20 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сотрудникам оказана дополнительная материальная помощь в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пределах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выделенных лимитов бюджетных обязательств на общую сумму 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466,00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тыс. рублей.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31-й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 многодетной семье (четверо и более детей) сотрудников МЧС произведены поощрительные выплаты по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100 тыс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. рублей каждой.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В прошедшем году были определённые трудности в расчете с поставщиками коммунальных услуг. На конец года ожидаемая кредиторская задолженность  составляла более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23 млн.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рублей.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По республиканскому бюджету были приобретены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12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специальных и легковых автомобилей,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14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комплектов ГАСИ (гидравлического аварийно-спасательного инструмента), беспилотный летательный аппарат на общую сумму 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34 млн.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рублей.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В течение года отремонтировано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5 пожарных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частей (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14 млн.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руб.), еще в двух частях приступили к капитальному ремонту (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90 млн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. 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руб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).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Завершено строительство здания отдельного поста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республиканской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противопожарной службы на острове-граде Свияжск (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8,2 млн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. рублей).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Деятельность подведомственных учреждений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u w:val="single"/>
          <w:lang w:eastAsia="ru-RU"/>
        </w:rPr>
        <w:t>ГБУ РТ «Служба экстренных вызовов-112»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С начала 2016 года «Службой – 112» принято более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1,8 млн.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сообщений, что составляет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45%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от общего количества обращений в экстренные оперативные службы. Среднее время ожидания абонентов составило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6-7 секунд.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Отработаны и направлены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в министерства и ведомства более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861 тыс.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карточек происшествий. На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25%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вызовов требовалось комплексное реагирование двух и более служб.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u w:val="single"/>
          <w:lang w:eastAsia="ru-RU"/>
        </w:rPr>
        <w:t xml:space="preserve">ГМБУ «Республиканский центр реабилитации МЧС РТ имени </w:t>
      </w:r>
      <w:proofErr w:type="spellStart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u w:val="single"/>
          <w:lang w:eastAsia="ru-RU"/>
        </w:rPr>
        <w:t>Ш.С.Каратая</w:t>
      </w:r>
      <w:proofErr w:type="spellEnd"/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u w:val="single"/>
          <w:lang w:eastAsia="ru-RU"/>
        </w:rPr>
        <w:t>»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В течение года прошли реабилитацию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1483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 пациента из числа пожарных, участников боевых действий, лица, пострадавшие от радиации.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Большое внимание уделялось ветеранам и членам семей погибших </w:t>
      </w:r>
      <w:r w:rsidRPr="00F7092A">
        <w:rPr>
          <w:rFonts w:ascii="Arial" w:eastAsia="Times New Roman" w:hAnsi="Arial" w:cs="Arial"/>
          <w:i/>
          <w:iCs/>
          <w:color w:val="303030"/>
          <w:sz w:val="25"/>
          <w:szCs w:val="25"/>
          <w:lang w:eastAsia="ru-RU"/>
        </w:rPr>
        <w:t>(88 ветеранов и 33 члена семей погибших (вдовы, родители).</w:t>
      </w:r>
      <w:proofErr w:type="gramEnd"/>
      <w:r w:rsidRPr="00F7092A">
        <w:rPr>
          <w:rFonts w:ascii="Arial" w:eastAsia="Times New Roman" w:hAnsi="Arial" w:cs="Arial"/>
          <w:i/>
          <w:iCs/>
          <w:color w:val="303030"/>
          <w:sz w:val="25"/>
          <w:szCs w:val="25"/>
          <w:lang w:eastAsia="ru-RU"/>
        </w:rPr>
        <w:t>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Реабилитационная цель достигнута в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99%.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План по койко-дням выполнен на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102%.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u w:val="single"/>
          <w:lang w:eastAsia="ru-RU"/>
        </w:rPr>
        <w:t>ФАУ «Центр материально-технического обеспечения ФПС  по Республике Татарстан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»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Основные усилия центра МТО были направлены на  выполнение государственного задания и получение дохода от работ по внебюджетной деятельности. Государственное задание в 2016 году выполнено на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100%.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Заработали по внебюджетной деятельности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3,4 млн.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рублей.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u w:val="single"/>
          <w:lang w:eastAsia="ru-RU"/>
        </w:rPr>
        <w:t>ФАУ «Учебный центр ФПС по Республике Татарстан»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lastRenderedPageBreak/>
        <w:t xml:space="preserve">Учебный центр ФПС выполнил государственное задание в полном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объеме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, обучено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1203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 человека. В  2016 году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увеличился объем внебюджетной деятельности в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3 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раза и составил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5,7 млн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. рублей. На платной основе обучено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1858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человек.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u w:val="single"/>
          <w:lang w:eastAsia="ru-RU"/>
        </w:rPr>
        <w:t>ГБОУ ДПО «Учебный центр по ГО и ЧС РТ»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В Учебно-методическом центре по гражданской обороне и чрезвычайным ситуациям прошло обучение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12821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 человек, что составляет  105% государственного задания. Объём внебюджетной деятельности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увеличился на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2,5%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и составил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6,7 млн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. рублей.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u w:val="single"/>
          <w:lang w:eastAsia="ru-RU"/>
        </w:rPr>
        <w:t>Обеспечение безопасности проведения Кубка Конфедерации FIFA в 2017 году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Практически завершена работа по подготовке к Кубку Конфедераций 2017 года. Сформирована оптимальная группировка сил и средств, задействованной в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обеспечении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безопасности с учетом двух эшелонов и резерва в составе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1926 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человек личного состава и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194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 единицы техники. Решены вопросы ее материально технического обеспечения. Проводятся надзорные и профилактические мероприятия на объектах инфраструктуры Кубка Конфедерации. В целом работа продолжается и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находится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на постоянном контроле.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u w:val="single"/>
          <w:lang w:eastAsia="ru-RU"/>
        </w:rPr>
        <w:t>Реализация концепции АПК «Безопасный город»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Работа по построению аппаратно-программного комплекса «Безопасный город» в республике ведется по сегментарному принципу. Из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11 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сегментов АПК создано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6 </w:t>
      </w:r>
      <w:r w:rsidRPr="00F7092A">
        <w:rPr>
          <w:rFonts w:ascii="Arial" w:eastAsia="Times New Roman" w:hAnsi="Arial" w:cs="Arial"/>
          <w:i/>
          <w:iCs/>
          <w:color w:val="303030"/>
          <w:sz w:val="25"/>
          <w:szCs w:val="25"/>
          <w:lang w:eastAsia="ru-RU"/>
        </w:rPr>
        <w:t xml:space="preserve">(система обеспечения вызова экстренных оперативных служб по единому номеру «112», система видеонаблюдения, поисковая и навигационная система, система оповещения и информирования населения, система пожарной сигнализации и система </w:t>
      </w:r>
      <w:proofErr w:type="spellStart"/>
      <w:r w:rsidRPr="00F7092A">
        <w:rPr>
          <w:rFonts w:ascii="Arial" w:eastAsia="Times New Roman" w:hAnsi="Arial" w:cs="Arial"/>
          <w:i/>
          <w:iCs/>
          <w:color w:val="303030"/>
          <w:sz w:val="25"/>
          <w:szCs w:val="25"/>
          <w:lang w:eastAsia="ru-RU"/>
        </w:rPr>
        <w:t>видеофиксации</w:t>
      </w:r>
      <w:proofErr w:type="spellEnd"/>
      <w:r w:rsidRPr="00F7092A">
        <w:rPr>
          <w:rFonts w:ascii="Arial" w:eastAsia="Times New Roman" w:hAnsi="Arial" w:cs="Arial"/>
          <w:i/>
          <w:iCs/>
          <w:color w:val="303030"/>
          <w:sz w:val="25"/>
          <w:szCs w:val="25"/>
          <w:lang w:eastAsia="ru-RU"/>
        </w:rPr>
        <w:t xml:space="preserve"> нарушений правил дорожного движения).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u w:val="single"/>
          <w:lang w:eastAsia="ru-RU"/>
        </w:rPr>
        <w:t>Год пожарной охраны, работа с ветеранами и семьями погибших сотрудников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206 год проходил под эгидой «Года пожарной охраны». В этой связи проведено более </w:t>
      </w: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пятидесяти</w:t>
      </w: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 мероприятий - соревнования по пожарно-прикладному спорту, конкурсы профессионального мастерства, различного рода торжественные мероприятия, экскурсии, викторины и конкурсы для детей, дни «открытых дверей».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Большая работа была проведена с ветеранами Государственной противопожарной службы, а также семьями сотрудников погибших при исполнении служебных обязанностей.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Им была оказана всесторонняя помощь, включая финансовую и материальную.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Работу ветеранской организации оцениваю на «хорошо», хотя есть и резерв совершенствования данного направления.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u w:val="single"/>
          <w:lang w:eastAsia="ru-RU"/>
        </w:rPr>
        <w:t>Создание ресурсного центра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В 2018 году в Казани пройдет Национальный чемпионат «Молодые профессионалы», а в 2019 году мы принимаем мировой чемпионат 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WorldSkills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. Основу республиканской команды составляют студенты 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Тетюшского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колледжа гражданской защиты. В прошлом году они стала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лучшими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в России.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lastRenderedPageBreak/>
        <w:t xml:space="preserve">Понимая значимость вопроса подготовки будущих пожарных и спасателей, мы обратились к Вам,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уважаемый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Рустам 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Нургалиевич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, с просьбой  поддержать создание Ресурсного центра на базе </w:t>
      </w:r>
      <w:proofErr w:type="spell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Тетюшского</w:t>
      </w:r>
      <w:proofErr w:type="spell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колледжа гражданской защиты.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Надеемся, что в текущем году наша инициатива будет поддержана, и подготовка будущих спасателей и пожарных выйдет на качественно новый уровень.</w:t>
      </w:r>
      <w:proofErr w:type="gramEnd"/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Задачи на текущий год: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основной задачей на 2016 год считать – всестороннее и своевременное обеспечение безопасности в период проведения Кубка конфедерации 2017 года и подготовку к чемпионату мира по футболе 2018 года;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основные усилия сосредоточить на повышение уровня защищенности населения и территории республики от чрезвычайных ситуаций, снижении пожаров и гибели людей на них, повышении культуры поведения на водоемах республики;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не допустить снижения боеготовности органов управления и подразделений в период проведения плановых организационно-штатных мероприятий,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продолжать внедрение новых форм и методов надзора в области пожарной безопасности, планирование и проведение мероприятий в отношении объектов защиты осуществлять с учетом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риск-ориентированного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 подхода;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b/>
          <w:bCs/>
          <w:color w:val="303030"/>
          <w:sz w:val="25"/>
          <w:szCs w:val="25"/>
          <w:lang w:eastAsia="ru-RU"/>
        </w:rPr>
        <w:t>организовать выполнение всего комплекса организационных и практических мероприятий посвященных году гражданской обороны в системе МЧС России;</w:t>
      </w:r>
    </w:p>
    <w:p w:rsidR="00F7092A" w:rsidRPr="00F7092A" w:rsidRDefault="00F7092A" w:rsidP="00F7092A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03030"/>
          <w:sz w:val="25"/>
          <w:szCs w:val="25"/>
          <w:lang w:eastAsia="ru-RU"/>
        </w:rPr>
      </w:pPr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 xml:space="preserve">провести оптимизацию фонда защитных сооружений гражданской обороны, находящихся в оперативном </w:t>
      </w:r>
      <w:proofErr w:type="gramStart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управлении</w:t>
      </w:r>
      <w:proofErr w:type="gramEnd"/>
      <w:r w:rsidRPr="00F7092A">
        <w:rPr>
          <w:rFonts w:ascii="Arial" w:eastAsia="Times New Roman" w:hAnsi="Arial" w:cs="Arial"/>
          <w:color w:val="303030"/>
          <w:sz w:val="25"/>
          <w:szCs w:val="25"/>
          <w:lang w:eastAsia="ru-RU"/>
        </w:rPr>
        <w:t>, повышение их готовности с учетом актуализации норм инженерно-технических мероприятий гражданской обороны.</w:t>
      </w:r>
    </w:p>
    <w:p w:rsidR="00BB6CD3" w:rsidRPr="00F7092A" w:rsidRDefault="00BB6CD3">
      <w:pPr>
        <w:rPr>
          <w:sz w:val="25"/>
          <w:szCs w:val="25"/>
        </w:rPr>
      </w:pPr>
    </w:p>
    <w:sectPr w:rsidR="00BB6CD3" w:rsidRPr="00F7092A" w:rsidSect="00F70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2A"/>
    <w:rsid w:val="00BB6CD3"/>
    <w:rsid w:val="00DD07B1"/>
    <w:rsid w:val="00F7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20722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</dc:creator>
  <cp:lastModifiedBy>Зайнуллина</cp:lastModifiedBy>
  <cp:revision>1</cp:revision>
  <dcterms:created xsi:type="dcterms:W3CDTF">2017-02-02T14:22:00Z</dcterms:created>
  <dcterms:modified xsi:type="dcterms:W3CDTF">2017-02-02T14:35:00Z</dcterms:modified>
</cp:coreProperties>
</file>