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D2" w:rsidRPr="00D154D2" w:rsidRDefault="00D154D2" w:rsidP="00D154D2">
      <w:pPr>
        <w:autoSpaceDE w:val="0"/>
        <w:autoSpaceDN w:val="0"/>
        <w:adjustRightInd w:val="0"/>
        <w:spacing w:after="0"/>
        <w:ind w:right="21" w:firstLine="709"/>
        <w:jc w:val="both"/>
        <w:rPr>
          <w:b/>
        </w:rPr>
      </w:pPr>
      <w:r>
        <w:rPr>
          <w:b/>
        </w:rPr>
        <w:t xml:space="preserve">Выступление </w:t>
      </w:r>
      <w:r w:rsidRPr="00D154D2">
        <w:rPr>
          <w:b/>
        </w:rPr>
        <w:t xml:space="preserve">помощника Президента Республики Татарстан по </w:t>
      </w:r>
      <w:proofErr w:type="gramStart"/>
      <w:r w:rsidRPr="00D154D2">
        <w:rPr>
          <w:b/>
        </w:rPr>
        <w:t>социальным</w:t>
      </w:r>
      <w:proofErr w:type="gramEnd"/>
      <w:r w:rsidRPr="00D154D2">
        <w:rPr>
          <w:b/>
        </w:rPr>
        <w:t xml:space="preserve"> вопросам, исполнительному директору Республиканского Фонда возрождения памятников истории и культуры Республики Татарстан </w:t>
      </w:r>
      <w:proofErr w:type="spellStart"/>
      <w:r w:rsidRPr="00D154D2">
        <w:rPr>
          <w:b/>
        </w:rPr>
        <w:t>Т.П.Ларионовой</w:t>
      </w:r>
      <w:proofErr w:type="spellEnd"/>
    </w:p>
    <w:p w:rsidR="00D154D2" w:rsidRPr="00D154D2" w:rsidRDefault="00D154D2" w:rsidP="00D154D2">
      <w:pPr>
        <w:autoSpaceDE w:val="0"/>
        <w:autoSpaceDN w:val="0"/>
        <w:adjustRightInd w:val="0"/>
        <w:spacing w:after="0"/>
        <w:ind w:right="21" w:firstLine="709"/>
        <w:jc w:val="both"/>
      </w:pPr>
    </w:p>
    <w:p w:rsidR="00D154D2" w:rsidRDefault="00D154D2" w:rsidP="00D154D2">
      <w:pPr>
        <w:autoSpaceDE w:val="0"/>
        <w:autoSpaceDN w:val="0"/>
        <w:adjustRightInd w:val="0"/>
        <w:spacing w:after="0"/>
        <w:ind w:right="21" w:firstLine="709"/>
        <w:jc w:val="both"/>
      </w:pPr>
      <w:r w:rsidRPr="00D154D2">
        <w:t xml:space="preserve">Уважаемый Рустам Нургалиевич! Уважаемые участники форума! </w:t>
      </w:r>
    </w:p>
    <w:p w:rsidR="00D154D2" w:rsidRPr="00D154D2" w:rsidRDefault="00D154D2" w:rsidP="00D154D2">
      <w:pPr>
        <w:autoSpaceDE w:val="0"/>
        <w:autoSpaceDN w:val="0"/>
        <w:adjustRightInd w:val="0"/>
        <w:spacing w:after="0"/>
        <w:ind w:right="21" w:firstLine="709"/>
        <w:jc w:val="both"/>
      </w:pPr>
      <w:r w:rsidRPr="00D154D2">
        <w:t>О толерантности в нашей республике, о проживании в мире и согласии народов разных национ</w:t>
      </w:r>
      <w:bookmarkStart w:id="0" w:name="_GoBack"/>
      <w:bookmarkEnd w:id="0"/>
      <w:r w:rsidRPr="00D154D2">
        <w:t xml:space="preserve">альностей и конфессий сегодня уже говорили. Как некогда, всем миром восстанавливали памятники Казанского Кремля, в частности Благовещенский собор и мечеть </w:t>
      </w:r>
      <w:proofErr w:type="spellStart"/>
      <w:r w:rsidRPr="00D154D2">
        <w:t>Кул</w:t>
      </w:r>
      <w:proofErr w:type="spellEnd"/>
      <w:r w:rsidRPr="00D154D2">
        <w:t>-Шариф, так и сегодня Татарстан одновременно восстанавливает православный Свияжск и место принятия ислама - древний Болгар.</w:t>
      </w:r>
    </w:p>
    <w:p w:rsidR="00D154D2" w:rsidRPr="00D154D2" w:rsidRDefault="00D154D2" w:rsidP="00D154D2">
      <w:pPr>
        <w:autoSpaceDE w:val="0"/>
        <w:autoSpaceDN w:val="0"/>
        <w:adjustRightInd w:val="0"/>
        <w:spacing w:after="0"/>
        <w:ind w:right="21" w:firstLine="709"/>
        <w:jc w:val="both"/>
      </w:pPr>
      <w:r w:rsidRPr="00D154D2">
        <w:t>Создание и в том, и в другом случае единого Фонда, участие в этом процессе больших и малых предприятий, благотворительное пожертвование жителей – всё это делается по велению души и по благословению архиерея и муфтия.</w:t>
      </w:r>
    </w:p>
    <w:p w:rsidR="00D154D2" w:rsidRPr="00D154D2" w:rsidRDefault="00D154D2" w:rsidP="00D154D2">
      <w:pPr>
        <w:autoSpaceDE w:val="0"/>
        <w:autoSpaceDN w:val="0"/>
        <w:adjustRightInd w:val="0"/>
        <w:spacing w:after="0"/>
        <w:ind w:right="21" w:firstLine="709"/>
        <w:jc w:val="both"/>
      </w:pPr>
      <w:r w:rsidRPr="00D154D2">
        <w:t xml:space="preserve">Благодаря поддержке Президента Российской Федерации </w:t>
      </w:r>
      <w:proofErr w:type="spellStart"/>
      <w:r w:rsidRPr="00D154D2">
        <w:t>В.В.Путина</w:t>
      </w:r>
      <w:proofErr w:type="spellEnd"/>
      <w:r w:rsidRPr="00D154D2">
        <w:t xml:space="preserve">, Президента Республики Татарстан </w:t>
      </w:r>
      <w:proofErr w:type="spellStart"/>
      <w:r w:rsidRPr="00D154D2">
        <w:t>Р.Н.Минниханова</w:t>
      </w:r>
      <w:proofErr w:type="spellEnd"/>
      <w:r w:rsidRPr="00D154D2">
        <w:t xml:space="preserve">, Государственного Советника республики </w:t>
      </w:r>
      <w:proofErr w:type="spellStart"/>
      <w:r w:rsidRPr="00D154D2">
        <w:t>М.Ш.Шаймиева</w:t>
      </w:r>
      <w:proofErr w:type="spellEnd"/>
      <w:r w:rsidRPr="00D154D2">
        <w:t>, была утверждена пятилетняя паритетная федеральная и республиканская программа «Культурное наследие Татарстана остров-град Свияжск и древний город Болгары» с бюджетным финансированием.</w:t>
      </w:r>
    </w:p>
    <w:p w:rsidR="00D154D2" w:rsidRPr="00D154D2" w:rsidRDefault="00D154D2" w:rsidP="00D154D2">
      <w:pPr>
        <w:autoSpaceDE w:val="0"/>
        <w:autoSpaceDN w:val="0"/>
        <w:adjustRightInd w:val="0"/>
        <w:spacing w:after="0"/>
        <w:ind w:right="21" w:firstLine="709"/>
        <w:jc w:val="both"/>
      </w:pPr>
      <w:r w:rsidRPr="00D154D2">
        <w:t xml:space="preserve">Попечительский Совет Фонда возглавляет первый Президент Татарстана Минтимер Шарипович Шаймиев, что является гарантом основательности, продуманности, последовательности осуществляемой работы. Общеизвестно, что проблемы не удовлетворительного состояния православных памятников в Свияжске накапливались многими десятилетиями. В разные годы в </w:t>
      </w:r>
      <w:proofErr w:type="gramStart"/>
      <w:r w:rsidRPr="00D154D2">
        <w:t>помещениях</w:t>
      </w:r>
      <w:proofErr w:type="gramEnd"/>
      <w:r w:rsidRPr="00D154D2">
        <w:t xml:space="preserve"> монастырей располагались ГУЛАГ и психиатрическая больница, зернохранилище и склады. К началу работы Фонда нам пришлось столкнуться с весьма печальной картиной в мужском </w:t>
      </w:r>
      <w:proofErr w:type="gramStart"/>
      <w:r w:rsidRPr="00D154D2">
        <w:t>монастыре</w:t>
      </w:r>
      <w:proofErr w:type="gramEnd"/>
      <w:r w:rsidRPr="00D154D2">
        <w:t xml:space="preserve">. Знаменитый Успенский собор был без гульбища, практически без полов, с протекающей кровлей, с водой в </w:t>
      </w:r>
      <w:proofErr w:type="gramStart"/>
      <w:r w:rsidRPr="00D154D2">
        <w:t>подвале</w:t>
      </w:r>
      <w:proofErr w:type="gramEnd"/>
      <w:r w:rsidRPr="00D154D2">
        <w:t xml:space="preserve">. В плачевном состоянии находилась церковь во имя Николы Чудотворца. </w:t>
      </w:r>
      <w:proofErr w:type="spellStart"/>
      <w:r w:rsidRPr="00D154D2">
        <w:t>Архимадричий</w:t>
      </w:r>
      <w:proofErr w:type="spellEnd"/>
      <w:r w:rsidRPr="00D154D2">
        <w:t xml:space="preserve"> корпус и </w:t>
      </w:r>
      <w:proofErr w:type="gramStart"/>
      <w:r w:rsidRPr="00D154D2">
        <w:t>монастырское</w:t>
      </w:r>
      <w:proofErr w:type="gramEnd"/>
      <w:r w:rsidRPr="00D154D2">
        <w:t xml:space="preserve"> училище были сильно перестроены, удручающе выглядела Надвратная церковь, из трёх ярусов сохранившая лишь один. Под угрозой полной физической утраты находился Братский корпус, не лучше обстояли дела и в женском </w:t>
      </w:r>
      <w:proofErr w:type="gramStart"/>
      <w:r w:rsidRPr="00D154D2">
        <w:t>монастыре</w:t>
      </w:r>
      <w:proofErr w:type="gramEnd"/>
      <w:r w:rsidRPr="00D154D2">
        <w:t xml:space="preserve">. Монастыри окружались падающими оградами, в Братских </w:t>
      </w:r>
      <w:proofErr w:type="gramStart"/>
      <w:r w:rsidRPr="00D154D2">
        <w:t>корпусах</w:t>
      </w:r>
      <w:proofErr w:type="gramEnd"/>
      <w:r w:rsidRPr="00D154D2">
        <w:t xml:space="preserve"> в кельях проживали жители острова, а единственная в Свияжске приходская церковь Константина и Елены с утраченным </w:t>
      </w:r>
      <w:proofErr w:type="spellStart"/>
      <w:r w:rsidRPr="00D154D2">
        <w:t>германовским</w:t>
      </w:r>
      <w:proofErr w:type="spellEnd"/>
      <w:r w:rsidRPr="00D154D2">
        <w:t xml:space="preserve"> приделом, без часовни и паперти и вовсе сползала по склону, обречённая на неизбежное разрушение. Свет, тепло, водопровод, канализация так же как и на всём острове либо отсутствовали вовсе, либо создавали пользователям сплошные проблемы.</w:t>
      </w:r>
    </w:p>
    <w:p w:rsidR="00D154D2" w:rsidRPr="00D154D2" w:rsidRDefault="00D154D2" w:rsidP="00D154D2">
      <w:pPr>
        <w:autoSpaceDE w:val="0"/>
        <w:autoSpaceDN w:val="0"/>
        <w:adjustRightInd w:val="0"/>
        <w:spacing w:after="0"/>
        <w:ind w:right="21" w:firstLine="709"/>
        <w:jc w:val="both"/>
      </w:pPr>
      <w:r w:rsidRPr="00D154D2">
        <w:t>Главная задача, которая стояла перед Фондом возрождения, поставить храмы на ноги, укрепить фундаменты, отремонтировать кровли, остановить разрушительные процессы.</w:t>
      </w:r>
    </w:p>
    <w:p w:rsidR="00D154D2" w:rsidRPr="00D154D2" w:rsidRDefault="00D154D2" w:rsidP="00D154D2">
      <w:pPr>
        <w:autoSpaceDE w:val="0"/>
        <w:autoSpaceDN w:val="0"/>
        <w:adjustRightInd w:val="0"/>
        <w:spacing w:after="0"/>
        <w:ind w:right="21" w:firstLine="709"/>
        <w:jc w:val="both"/>
      </w:pPr>
      <w:r w:rsidRPr="00D154D2">
        <w:lastRenderedPageBreak/>
        <w:t xml:space="preserve">Сегодня мы можем доложить, что за прошедшие четыре года эта задача нами во многом решена. На Успенском соборе выполнена реставрация здания и фасада, укрепление и гидроизоляция фундаментов, проведена замена медной кровли, восстановлено гульбище. Воссоздан многострадальный Братский корпус Успенского собора с сохранением всех исторически ценных элементов, в том числе храм с главкой и крестом в честь Святителя Германа. Завершена реставрация </w:t>
      </w:r>
      <w:proofErr w:type="spellStart"/>
      <w:r w:rsidRPr="00D154D2">
        <w:t>Архимандричего</w:t>
      </w:r>
      <w:proofErr w:type="spellEnd"/>
      <w:r w:rsidRPr="00D154D2">
        <w:t xml:space="preserve"> корпуса, зданию возвращена историческая кровля, восстановлено историческое крыльцо, в настоящее время корпус приспособлен под братские кельи и покои наместника монастыря.</w:t>
      </w:r>
    </w:p>
    <w:p w:rsidR="00D154D2" w:rsidRPr="00D154D2" w:rsidRDefault="00D154D2" w:rsidP="00D154D2">
      <w:pPr>
        <w:autoSpaceDE w:val="0"/>
        <w:autoSpaceDN w:val="0"/>
        <w:adjustRightInd w:val="0"/>
        <w:spacing w:after="0"/>
        <w:ind w:right="21" w:firstLine="709"/>
        <w:jc w:val="both"/>
      </w:pPr>
      <w:r w:rsidRPr="00D154D2">
        <w:t xml:space="preserve">Проведены работы по воссозданию двух верхних ярусов Надвратной церкви Вознесения Господня. Удалось возвратить исторический облик монастырскому училищу. Большие изменения претерпела ограда мужского монастыря. Здесь </w:t>
      </w:r>
      <w:proofErr w:type="gramStart"/>
      <w:r w:rsidRPr="00D154D2">
        <w:t>укреплены многочисленные аварийные участки и восстановлен</w:t>
      </w:r>
      <w:proofErr w:type="gramEnd"/>
      <w:r w:rsidRPr="00D154D2">
        <w:t xml:space="preserve"> боевой ход.</w:t>
      </w:r>
    </w:p>
    <w:p w:rsidR="00D154D2" w:rsidRPr="00D154D2" w:rsidRDefault="00D154D2" w:rsidP="00D154D2">
      <w:pPr>
        <w:autoSpaceDE w:val="0"/>
        <w:autoSpaceDN w:val="0"/>
        <w:adjustRightInd w:val="0"/>
        <w:spacing w:after="0"/>
        <w:ind w:right="21" w:firstLine="709"/>
        <w:jc w:val="both"/>
      </w:pPr>
      <w:r w:rsidRPr="00D154D2">
        <w:t xml:space="preserve">Не менее масштабные работы проведены в женском </w:t>
      </w:r>
      <w:proofErr w:type="gramStart"/>
      <w:r w:rsidRPr="00D154D2">
        <w:t>монастыре</w:t>
      </w:r>
      <w:proofErr w:type="gramEnd"/>
      <w:r w:rsidRPr="00D154D2">
        <w:t xml:space="preserve">. Троицкая церковь встречает верующих и туристов возвращённым древним обликом. Воссозданы галереи, деревянным лемехом обновлённые главки. Завершены работы по воссозданию внутреннего убранства церкви, в том числе иконостаса с уникальной резьбой и отделкой. Учитывая, что этот год для православной церкви проходит под знаком Сергия Радонежского, с удовлетворением сообщаем, что все основные работы в Сергиевской церкви завершены. Чрезвычайно важно, что храмовой части собора возвращён первозданный облик, </w:t>
      </w:r>
      <w:proofErr w:type="gramStart"/>
      <w:r w:rsidRPr="00D154D2">
        <w:t>сохранены и законсервированы</w:t>
      </w:r>
      <w:proofErr w:type="gramEnd"/>
      <w:r w:rsidRPr="00D154D2">
        <w:t xml:space="preserve"> остатки фресок XVII века.</w:t>
      </w:r>
    </w:p>
    <w:p w:rsidR="00D154D2" w:rsidRPr="00D154D2" w:rsidRDefault="00D154D2" w:rsidP="00D154D2">
      <w:pPr>
        <w:autoSpaceDE w:val="0"/>
        <w:autoSpaceDN w:val="0"/>
        <w:adjustRightInd w:val="0"/>
        <w:spacing w:after="0"/>
        <w:ind w:right="21" w:firstLine="709"/>
        <w:jc w:val="both"/>
      </w:pPr>
      <w:r w:rsidRPr="00D154D2">
        <w:t xml:space="preserve">Завершены и восстановительные работы в </w:t>
      </w:r>
      <w:proofErr w:type="gramStart"/>
      <w:r w:rsidRPr="00D154D2">
        <w:t>соборе</w:t>
      </w:r>
      <w:proofErr w:type="gramEnd"/>
      <w:r w:rsidRPr="00D154D2">
        <w:t xml:space="preserve"> Богоматери всех скорбящих радости. Особо тщательно, с применением лучших зарубежных технологий проведено осушение цокольной части здания, отреставрирована кровля, восстановлена уникальная воздушная система отопления. Важно, что Фонд провёл работы по воссозданию чудом сохранившегося до наших дней оригинального четырехъярусного иконостаса в </w:t>
      </w:r>
      <w:proofErr w:type="gramStart"/>
      <w:r w:rsidRPr="00D154D2">
        <w:t>соборе</w:t>
      </w:r>
      <w:proofErr w:type="gramEnd"/>
      <w:r w:rsidRPr="00D154D2">
        <w:t xml:space="preserve"> Скорбящих. По историческим материалам воссоздали трёхъярусные иконостасы утраченных боковых пределов этого храма.</w:t>
      </w:r>
    </w:p>
    <w:p w:rsidR="00D154D2" w:rsidRPr="00D154D2" w:rsidRDefault="00D154D2" w:rsidP="00D154D2">
      <w:pPr>
        <w:autoSpaceDE w:val="0"/>
        <w:autoSpaceDN w:val="0"/>
        <w:adjustRightInd w:val="0"/>
        <w:spacing w:after="0"/>
        <w:ind w:right="21" w:firstLine="709"/>
        <w:jc w:val="both"/>
      </w:pPr>
      <w:r w:rsidRPr="00D154D2">
        <w:t xml:space="preserve">Личное обращение нашего Президента Рустама </w:t>
      </w:r>
      <w:proofErr w:type="spellStart"/>
      <w:r w:rsidRPr="00D154D2">
        <w:t>Нургалиевича</w:t>
      </w:r>
      <w:proofErr w:type="spellEnd"/>
      <w:r w:rsidRPr="00D154D2">
        <w:t xml:space="preserve"> Минниханова к известным российским руководителям и бизнесменам - Герману Грефу, Геннадию Тимченко, Андрею </w:t>
      </w:r>
      <w:proofErr w:type="spellStart"/>
      <w:r w:rsidRPr="00D154D2">
        <w:t>Бокареву</w:t>
      </w:r>
      <w:proofErr w:type="spellEnd"/>
      <w:r w:rsidRPr="00D154D2">
        <w:t xml:space="preserve"> позволило в полном объёме осуществить воссоздание в соборе Скорбящих утраченной живописи.</w:t>
      </w:r>
    </w:p>
    <w:p w:rsidR="00D154D2" w:rsidRPr="00D154D2" w:rsidRDefault="00D154D2" w:rsidP="00D154D2">
      <w:pPr>
        <w:autoSpaceDE w:val="0"/>
        <w:autoSpaceDN w:val="0"/>
        <w:adjustRightInd w:val="0"/>
        <w:spacing w:after="0"/>
        <w:ind w:right="21" w:firstLine="709"/>
        <w:jc w:val="both"/>
      </w:pPr>
      <w:r w:rsidRPr="00D154D2">
        <w:t xml:space="preserve">Построен хозяйственный корпус для священнослужителей, </w:t>
      </w:r>
      <w:proofErr w:type="gramStart"/>
      <w:r w:rsidRPr="00D154D2">
        <w:t>отреставрирован и передан</w:t>
      </w:r>
      <w:proofErr w:type="gramEnd"/>
      <w:r w:rsidRPr="00D154D2">
        <w:t xml:space="preserve"> для организации паломнической гостиницы один из Братских корпусов женского монастыря.</w:t>
      </w:r>
    </w:p>
    <w:p w:rsidR="00D154D2" w:rsidRPr="00D154D2" w:rsidRDefault="00D154D2" w:rsidP="00D154D2">
      <w:pPr>
        <w:autoSpaceDE w:val="0"/>
        <w:autoSpaceDN w:val="0"/>
        <w:adjustRightInd w:val="0"/>
        <w:spacing w:after="0"/>
        <w:ind w:right="21" w:firstLine="709"/>
        <w:jc w:val="both"/>
      </w:pPr>
      <w:r w:rsidRPr="00D154D2">
        <w:t xml:space="preserve">И. конечно важно, что построенная в XVII </w:t>
      </w:r>
      <w:proofErr w:type="gramStart"/>
      <w:r w:rsidRPr="00D154D2">
        <w:t>веке</w:t>
      </w:r>
      <w:proofErr w:type="gramEnd"/>
      <w:r w:rsidRPr="00D154D2">
        <w:t xml:space="preserve"> церковь Константина и Елены встречает верующих в обновлённом состоянии. Здесь воссозданы часовня и северный предел с устройством купели, восстановлена колокольня. После реставрации здесь уже обвенчаны 9 супружеских пар, обряд крещения совершили 76 младенцев.</w:t>
      </w:r>
    </w:p>
    <w:p w:rsidR="00D154D2" w:rsidRPr="00D154D2" w:rsidRDefault="00D154D2" w:rsidP="00D154D2">
      <w:pPr>
        <w:autoSpaceDE w:val="0"/>
        <w:autoSpaceDN w:val="0"/>
        <w:adjustRightInd w:val="0"/>
        <w:spacing w:after="0"/>
        <w:ind w:right="21" w:firstLine="709"/>
        <w:jc w:val="both"/>
      </w:pPr>
      <w:r w:rsidRPr="00D154D2">
        <w:t xml:space="preserve">Уважаемые коллеги! Те, кто приезжает на остров не впервые, удивляется темпам перемен, происходящих на православных памятниках. Вместе с тем </w:t>
      </w:r>
      <w:r w:rsidRPr="00D154D2">
        <w:lastRenderedPageBreak/>
        <w:t xml:space="preserve">реставрационные работы здесь продолжаются. Объектами нашего внимания остаются Успенский и Никольский соборы, ледник, ещё один Братский корпус, реставрация оград, вопросы благоустройства. Нет сомнения, что все взятые на себя обязательства Фонд выполнит в полном </w:t>
      </w:r>
      <w:proofErr w:type="gramStart"/>
      <w:r w:rsidRPr="00D154D2">
        <w:t>объёме</w:t>
      </w:r>
      <w:proofErr w:type="gramEnd"/>
      <w:r w:rsidRPr="00D154D2">
        <w:t xml:space="preserve"> и с должным качеством. В то же время отдельные работы мы сможем осуществить только при дополнительных </w:t>
      </w:r>
      <w:proofErr w:type="gramStart"/>
      <w:r w:rsidRPr="00D154D2">
        <w:t>усилиях</w:t>
      </w:r>
      <w:proofErr w:type="gramEnd"/>
      <w:r w:rsidRPr="00D154D2">
        <w:t xml:space="preserve"> Татарстанской митрополии Русской Православной Церкви и поддержке Московской патриархии. Речь идёт, прежде всего, о создании уникальной фресковой росписи Успенского собора. Эти работы выполняются по федеральной целевой программе «Культура России», которая непосредственно патронируется Патриархией. К сожалению, средства, предусмотренные на главную достопримечательность собора, пока не обеспечивают темпы и возможности реставраторов.</w:t>
      </w:r>
    </w:p>
    <w:p w:rsidR="00D154D2" w:rsidRPr="00D154D2" w:rsidRDefault="00D154D2" w:rsidP="00D154D2">
      <w:pPr>
        <w:autoSpaceDE w:val="0"/>
        <w:autoSpaceDN w:val="0"/>
        <w:adjustRightInd w:val="0"/>
        <w:spacing w:after="0"/>
        <w:ind w:right="21" w:firstLine="709"/>
        <w:jc w:val="both"/>
      </w:pPr>
      <w:r w:rsidRPr="00D154D2">
        <w:t>Мы просим обратить внимание и на другие вопросы, связанные с использованием восстановленных культурных памятников в православных целях, в том числе и по их обеспечению церковной утварью. Надеемся и на поддержку Святейшего Патриарха Московского и</w:t>
      </w:r>
      <w:proofErr w:type="gramStart"/>
      <w:r w:rsidRPr="00D154D2">
        <w:t xml:space="preserve"> В</w:t>
      </w:r>
      <w:proofErr w:type="gramEnd"/>
      <w:r w:rsidRPr="00D154D2">
        <w:t>сея Руси Кирилла, которого были бы рады принять в православном Свияжске.</w:t>
      </w:r>
    </w:p>
    <w:p w:rsidR="00D154D2" w:rsidRPr="00D154D2" w:rsidRDefault="00D154D2" w:rsidP="00D154D2">
      <w:pPr>
        <w:autoSpaceDE w:val="0"/>
        <w:autoSpaceDN w:val="0"/>
        <w:adjustRightInd w:val="0"/>
        <w:spacing w:after="0"/>
        <w:ind w:right="21" w:firstLine="709"/>
        <w:jc w:val="both"/>
      </w:pPr>
      <w:r w:rsidRPr="00D154D2">
        <w:t xml:space="preserve">Не могу умолчать, что здесь уже </w:t>
      </w:r>
      <w:proofErr w:type="gramStart"/>
      <w:r w:rsidRPr="00D154D2">
        <w:t>побывал и дал</w:t>
      </w:r>
      <w:proofErr w:type="gramEnd"/>
      <w:r w:rsidRPr="00D154D2">
        <w:t xml:space="preserve"> высокую оценку Президент Российской Федерации Владимир Владимирович Путин, который в августе 2012 года специально прилетел в Татарстан для посещения острова-града Свияжск и древнего </w:t>
      </w:r>
      <w:proofErr w:type="spellStart"/>
      <w:r w:rsidRPr="00D154D2">
        <w:t>Болгара</w:t>
      </w:r>
      <w:proofErr w:type="spellEnd"/>
      <w:r w:rsidRPr="00D154D2">
        <w:t>.</w:t>
      </w:r>
    </w:p>
    <w:p w:rsidR="00D154D2" w:rsidRDefault="00D154D2" w:rsidP="00D154D2">
      <w:pPr>
        <w:autoSpaceDE w:val="0"/>
        <w:autoSpaceDN w:val="0"/>
        <w:adjustRightInd w:val="0"/>
        <w:spacing w:after="0"/>
        <w:ind w:right="21" w:firstLine="709"/>
        <w:jc w:val="both"/>
      </w:pPr>
      <w:r w:rsidRPr="00D154D2">
        <w:t xml:space="preserve">Уважаемые коллеги! Восстанавливая православные храмы в </w:t>
      </w:r>
      <w:proofErr w:type="gramStart"/>
      <w:r w:rsidRPr="00D154D2">
        <w:t>Свияжске</w:t>
      </w:r>
      <w:proofErr w:type="gramEnd"/>
      <w:r w:rsidRPr="00D154D2">
        <w:t xml:space="preserve"> мы понимаем, что это уникальнейшее историческое и культурное наследие России. Памятники должны стать достоянием не только православных мусульман, паломников, они должны служить людям вне зависимости от их вероисповедания. И мы видим, как из года в год увеличивается поток желающих посетить остров-град Свияжск, поближе соприкоснуться с историей, уникальной и неповторимой. Уверена, что подготовленное в настоящее время Соглашение между Министерством культуры Республики Татарстан и Казанской епархией о совместном использовании воссозданных памятников старины, станет хорошим и добрым примером уважительного отношения к нашей истории, культуре, религии. </w:t>
      </w:r>
    </w:p>
    <w:p w:rsidR="00AA4181" w:rsidRPr="00B01498" w:rsidRDefault="00D154D2" w:rsidP="00D154D2">
      <w:pPr>
        <w:autoSpaceDE w:val="0"/>
        <w:autoSpaceDN w:val="0"/>
        <w:adjustRightInd w:val="0"/>
        <w:spacing w:after="0"/>
        <w:ind w:right="21" w:firstLine="709"/>
        <w:jc w:val="both"/>
      </w:pPr>
      <w:r w:rsidRPr="00D154D2">
        <w:t>Благодарю за внимание.</w:t>
      </w:r>
    </w:p>
    <w:sectPr w:rsidR="00AA4181" w:rsidRPr="00B01498" w:rsidSect="00F60F93">
      <w:headerReference w:type="default" r:id="rId7"/>
      <w:pgSz w:w="11906" w:h="16838"/>
      <w:pgMar w:top="1134" w:right="850" w:bottom="1134" w:left="1418"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80" w:rsidRDefault="005A3C80" w:rsidP="00F60F93">
      <w:pPr>
        <w:spacing w:after="0"/>
      </w:pPr>
      <w:r>
        <w:separator/>
      </w:r>
    </w:p>
  </w:endnote>
  <w:endnote w:type="continuationSeparator" w:id="0">
    <w:p w:rsidR="005A3C80" w:rsidRDefault="005A3C80" w:rsidP="00F60F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80" w:rsidRDefault="005A3C80" w:rsidP="00F60F93">
      <w:pPr>
        <w:spacing w:after="0"/>
      </w:pPr>
      <w:r>
        <w:separator/>
      </w:r>
    </w:p>
  </w:footnote>
  <w:footnote w:type="continuationSeparator" w:id="0">
    <w:p w:rsidR="005A3C80" w:rsidRDefault="005A3C80" w:rsidP="00F60F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685803"/>
      <w:docPartObj>
        <w:docPartGallery w:val="Page Numbers (Top of Page)"/>
        <w:docPartUnique/>
      </w:docPartObj>
    </w:sdtPr>
    <w:sdtEndPr/>
    <w:sdtContent>
      <w:p w:rsidR="00F60F93" w:rsidRDefault="00F60F93" w:rsidP="00F60F93">
        <w:pPr>
          <w:pStyle w:val="a3"/>
          <w:jc w:val="center"/>
        </w:pPr>
        <w:r>
          <w:fldChar w:fldCharType="begin"/>
        </w:r>
        <w:r>
          <w:instrText>PAGE   \* MERGEFORMAT</w:instrText>
        </w:r>
        <w:r>
          <w:fldChar w:fldCharType="separate"/>
        </w:r>
        <w:r w:rsidR="00D154D2">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D7"/>
    <w:rsid w:val="002421C2"/>
    <w:rsid w:val="004610D7"/>
    <w:rsid w:val="005A3C80"/>
    <w:rsid w:val="00AA4181"/>
    <w:rsid w:val="00B01498"/>
    <w:rsid w:val="00D154D2"/>
    <w:rsid w:val="00F60F93"/>
    <w:rsid w:val="00F9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F93"/>
    <w:pPr>
      <w:spacing w:line="240" w:lineRule="auto"/>
      <w:ind w:firstLine="851"/>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F93"/>
    <w:pPr>
      <w:tabs>
        <w:tab w:val="center" w:pos="4677"/>
        <w:tab w:val="right" w:pos="9355"/>
      </w:tabs>
      <w:spacing w:after="0"/>
    </w:pPr>
  </w:style>
  <w:style w:type="character" w:customStyle="1" w:styleId="a4">
    <w:name w:val="Верхний колонтитул Знак"/>
    <w:basedOn w:val="a0"/>
    <w:link w:val="a3"/>
    <w:uiPriority w:val="99"/>
    <w:rsid w:val="00F60F93"/>
    <w:rPr>
      <w:rFonts w:ascii="Times New Roman" w:eastAsia="Calibri" w:hAnsi="Times New Roman" w:cs="Times New Roman"/>
      <w:sz w:val="28"/>
      <w:szCs w:val="28"/>
    </w:rPr>
  </w:style>
  <w:style w:type="paragraph" w:styleId="a5">
    <w:name w:val="footer"/>
    <w:basedOn w:val="a"/>
    <w:link w:val="a6"/>
    <w:uiPriority w:val="99"/>
    <w:unhideWhenUsed/>
    <w:rsid w:val="00F60F93"/>
    <w:pPr>
      <w:tabs>
        <w:tab w:val="center" w:pos="4677"/>
        <w:tab w:val="right" w:pos="9355"/>
      </w:tabs>
      <w:spacing w:after="0"/>
    </w:pPr>
  </w:style>
  <w:style w:type="character" w:customStyle="1" w:styleId="a6">
    <w:name w:val="Нижний колонтитул Знак"/>
    <w:basedOn w:val="a0"/>
    <w:link w:val="a5"/>
    <w:uiPriority w:val="99"/>
    <w:rsid w:val="00F60F93"/>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F93"/>
    <w:pPr>
      <w:spacing w:line="240" w:lineRule="auto"/>
      <w:ind w:firstLine="851"/>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F93"/>
    <w:pPr>
      <w:tabs>
        <w:tab w:val="center" w:pos="4677"/>
        <w:tab w:val="right" w:pos="9355"/>
      </w:tabs>
      <w:spacing w:after="0"/>
    </w:pPr>
  </w:style>
  <w:style w:type="character" w:customStyle="1" w:styleId="a4">
    <w:name w:val="Верхний колонтитул Знак"/>
    <w:basedOn w:val="a0"/>
    <w:link w:val="a3"/>
    <w:uiPriority w:val="99"/>
    <w:rsid w:val="00F60F93"/>
    <w:rPr>
      <w:rFonts w:ascii="Times New Roman" w:eastAsia="Calibri" w:hAnsi="Times New Roman" w:cs="Times New Roman"/>
      <w:sz w:val="28"/>
      <w:szCs w:val="28"/>
    </w:rPr>
  </w:style>
  <w:style w:type="paragraph" w:styleId="a5">
    <w:name w:val="footer"/>
    <w:basedOn w:val="a"/>
    <w:link w:val="a6"/>
    <w:uiPriority w:val="99"/>
    <w:unhideWhenUsed/>
    <w:rsid w:val="00F60F93"/>
    <w:pPr>
      <w:tabs>
        <w:tab w:val="center" w:pos="4677"/>
        <w:tab w:val="right" w:pos="9355"/>
      </w:tabs>
      <w:spacing w:after="0"/>
    </w:pPr>
  </w:style>
  <w:style w:type="character" w:customStyle="1" w:styleId="a6">
    <w:name w:val="Нижний колонтитул Знак"/>
    <w:basedOn w:val="a0"/>
    <w:link w:val="a5"/>
    <w:uiPriority w:val="99"/>
    <w:rsid w:val="00F60F93"/>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Шакирова Г.</dc:creator>
  <cp:keywords/>
  <dc:description/>
  <cp:lastModifiedBy>Шакирова Г.</cp:lastModifiedBy>
  <cp:revision>4</cp:revision>
  <dcterms:created xsi:type="dcterms:W3CDTF">2014-05-22T08:07:00Z</dcterms:created>
  <dcterms:modified xsi:type="dcterms:W3CDTF">2014-05-22T08:15:00Z</dcterms:modified>
</cp:coreProperties>
</file>