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97" w:rsidRPr="003075CE" w:rsidRDefault="00107E97" w:rsidP="00107E97">
      <w:pPr>
        <w:jc w:val="center"/>
        <w:rPr>
          <w:color w:val="0D0D0D" w:themeColor="text1" w:themeTint="F2"/>
          <w:sz w:val="25"/>
          <w:szCs w:val="25"/>
        </w:rPr>
      </w:pPr>
      <w:r w:rsidRPr="003075CE">
        <w:rPr>
          <w:noProof/>
          <w:color w:val="0D0D0D" w:themeColor="text1" w:themeTint="F2"/>
          <w:sz w:val="25"/>
          <w:szCs w:val="25"/>
        </w:rPr>
        <w:drawing>
          <wp:inline distT="0" distB="0" distL="0" distR="0">
            <wp:extent cx="1447800" cy="78105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97" w:rsidRPr="003075CE" w:rsidRDefault="00107E97" w:rsidP="00107E97">
      <w:pPr>
        <w:jc w:val="center"/>
        <w:rPr>
          <w:color w:val="0D0D0D" w:themeColor="text1" w:themeTint="F2"/>
          <w:sz w:val="25"/>
          <w:szCs w:val="25"/>
        </w:rPr>
      </w:pPr>
    </w:p>
    <w:p w:rsidR="00107E97" w:rsidRPr="003075CE" w:rsidRDefault="00107E97" w:rsidP="00107E97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b/>
          <w:color w:val="0D0D0D" w:themeColor="text1" w:themeTint="F2"/>
          <w:spacing w:val="20"/>
          <w:sz w:val="25"/>
          <w:szCs w:val="25"/>
        </w:rPr>
      </w:pPr>
      <w:r w:rsidRPr="003075CE">
        <w:rPr>
          <w:b/>
          <w:color w:val="0D0D0D" w:themeColor="text1" w:themeTint="F2"/>
          <w:spacing w:val="20"/>
          <w:sz w:val="25"/>
          <w:szCs w:val="25"/>
        </w:rPr>
        <w:t>ПРЕСС-РЕЛИЗ</w:t>
      </w:r>
    </w:p>
    <w:p w:rsidR="00D51501" w:rsidRPr="00D51501" w:rsidRDefault="00D51501" w:rsidP="00AC7711">
      <w:pPr>
        <w:jc w:val="both"/>
        <w:rPr>
          <w:b/>
          <w:sz w:val="28"/>
          <w:szCs w:val="28"/>
        </w:rPr>
      </w:pPr>
      <w:bookmarkStart w:id="0" w:name="_GoBack"/>
      <w:r w:rsidRPr="00D51501">
        <w:rPr>
          <w:b/>
          <w:sz w:val="28"/>
          <w:szCs w:val="28"/>
          <w:lang w:val="tt-RU"/>
        </w:rPr>
        <w:t xml:space="preserve">18 декабря 2017 г. </w:t>
      </w:r>
      <w:r w:rsidR="00250497">
        <w:rPr>
          <w:b/>
          <w:sz w:val="28"/>
          <w:szCs w:val="28"/>
          <w:lang w:val="tt-RU"/>
        </w:rPr>
        <w:t>в</w:t>
      </w:r>
      <w:r w:rsidR="00544EC5">
        <w:rPr>
          <w:b/>
          <w:sz w:val="28"/>
          <w:szCs w:val="28"/>
          <w:lang w:val="tt-RU"/>
        </w:rPr>
        <w:t xml:space="preserve"> 11.00 </w:t>
      </w:r>
      <w:r w:rsidRPr="00D51501">
        <w:rPr>
          <w:b/>
          <w:sz w:val="28"/>
          <w:szCs w:val="28"/>
          <w:lang w:val="tt-RU"/>
        </w:rPr>
        <w:t>ч. состоится</w:t>
      </w:r>
      <w:r w:rsidRPr="00D51501">
        <w:rPr>
          <w:b/>
          <w:sz w:val="28"/>
          <w:szCs w:val="28"/>
        </w:rPr>
        <w:t xml:space="preserve"> Церемония ввода в эксплуатацию реализуемого ПАО «Газпром» инвестиционного проекта «Реконструкция газопровода «Миннибаево-Казань» на участке 220-285 км»</w:t>
      </w:r>
      <w:r w:rsidR="004B2026" w:rsidRPr="004B2026">
        <w:rPr>
          <w:sz w:val="28"/>
          <w:szCs w:val="28"/>
        </w:rPr>
        <w:t xml:space="preserve"> </w:t>
      </w:r>
      <w:r w:rsidR="004B2026">
        <w:rPr>
          <w:sz w:val="28"/>
          <w:szCs w:val="28"/>
        </w:rPr>
        <w:t xml:space="preserve">- </w:t>
      </w:r>
      <w:r w:rsidR="004B2026" w:rsidRPr="00C00C1C">
        <w:rPr>
          <w:b/>
          <w:sz w:val="28"/>
          <w:szCs w:val="28"/>
        </w:rPr>
        <w:t>открытие газораспределительной станции «</w:t>
      </w:r>
      <w:proofErr w:type="spellStart"/>
      <w:r w:rsidR="004B2026" w:rsidRPr="00C00C1C">
        <w:rPr>
          <w:b/>
          <w:sz w:val="28"/>
          <w:szCs w:val="28"/>
        </w:rPr>
        <w:t>Богородское</w:t>
      </w:r>
      <w:proofErr w:type="spellEnd"/>
      <w:r w:rsidR="004B2026" w:rsidRPr="00C00C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bookmarkEnd w:id="0"/>
    <w:p w:rsidR="0081288A" w:rsidRDefault="0081288A" w:rsidP="00AC7711">
      <w:pPr>
        <w:jc w:val="both"/>
        <w:rPr>
          <w:sz w:val="28"/>
          <w:szCs w:val="28"/>
        </w:rPr>
      </w:pPr>
    </w:p>
    <w:p w:rsidR="00D51501" w:rsidRDefault="00D51501" w:rsidP="00AC7711">
      <w:pPr>
        <w:rPr>
          <w:sz w:val="28"/>
          <w:szCs w:val="28"/>
        </w:rPr>
      </w:pPr>
      <w:r w:rsidRPr="0050513F">
        <w:rPr>
          <w:sz w:val="28"/>
          <w:szCs w:val="28"/>
        </w:rPr>
        <w:t xml:space="preserve">Инвестор </w:t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  <w:t xml:space="preserve">   - ПАО «Газпром»</w:t>
      </w:r>
    </w:p>
    <w:p w:rsidR="00D51501" w:rsidRPr="0050513F" w:rsidRDefault="00D51501" w:rsidP="00AC7711">
      <w:pPr>
        <w:rPr>
          <w:sz w:val="16"/>
          <w:szCs w:val="16"/>
        </w:rPr>
      </w:pPr>
    </w:p>
    <w:p w:rsidR="00D51501" w:rsidRDefault="00D51501" w:rsidP="00AC7711">
      <w:pPr>
        <w:rPr>
          <w:sz w:val="28"/>
          <w:szCs w:val="28"/>
        </w:rPr>
      </w:pPr>
      <w:r w:rsidRPr="0050513F">
        <w:rPr>
          <w:sz w:val="28"/>
          <w:szCs w:val="28"/>
        </w:rPr>
        <w:t xml:space="preserve">Эксплуатирующая организация </w:t>
      </w:r>
      <w:r>
        <w:rPr>
          <w:sz w:val="28"/>
          <w:szCs w:val="28"/>
        </w:rPr>
        <w:tab/>
        <w:t xml:space="preserve">  </w:t>
      </w:r>
      <w:r w:rsidRPr="0050513F">
        <w:rPr>
          <w:sz w:val="28"/>
          <w:szCs w:val="28"/>
        </w:rPr>
        <w:t xml:space="preserve"> - ООО «Газпром </w:t>
      </w:r>
      <w:proofErr w:type="spellStart"/>
      <w:r w:rsidRPr="0050513F">
        <w:rPr>
          <w:sz w:val="28"/>
          <w:szCs w:val="28"/>
        </w:rPr>
        <w:t>трансгаз</w:t>
      </w:r>
      <w:proofErr w:type="spellEnd"/>
      <w:r w:rsidRPr="0050513F">
        <w:rPr>
          <w:sz w:val="28"/>
          <w:szCs w:val="28"/>
        </w:rPr>
        <w:t xml:space="preserve"> Казань»</w:t>
      </w:r>
    </w:p>
    <w:p w:rsidR="00D51501" w:rsidRPr="0050513F" w:rsidRDefault="00D51501" w:rsidP="00AC7711">
      <w:pPr>
        <w:rPr>
          <w:sz w:val="16"/>
          <w:szCs w:val="16"/>
        </w:rPr>
      </w:pPr>
    </w:p>
    <w:p w:rsidR="00D51501" w:rsidRDefault="004B2026" w:rsidP="00AC7711">
      <w:pPr>
        <w:rPr>
          <w:sz w:val="28"/>
          <w:szCs w:val="28"/>
        </w:rPr>
      </w:pPr>
      <w:r>
        <w:rPr>
          <w:sz w:val="28"/>
          <w:szCs w:val="28"/>
        </w:rPr>
        <w:t>Агент</w:t>
      </w:r>
      <w:r w:rsidR="00D51501" w:rsidRPr="0050513F">
        <w:rPr>
          <w:sz w:val="28"/>
          <w:szCs w:val="28"/>
        </w:rPr>
        <w:tab/>
      </w:r>
      <w:r w:rsidR="00D51501" w:rsidRPr="0050513F">
        <w:rPr>
          <w:sz w:val="28"/>
          <w:szCs w:val="28"/>
        </w:rPr>
        <w:tab/>
      </w:r>
      <w:r w:rsidR="00D51501" w:rsidRPr="0050513F">
        <w:rPr>
          <w:sz w:val="28"/>
          <w:szCs w:val="28"/>
        </w:rPr>
        <w:tab/>
      </w:r>
      <w:r w:rsidR="00D51501" w:rsidRPr="0050513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="00D51501" w:rsidRPr="0050513F">
        <w:rPr>
          <w:sz w:val="28"/>
          <w:szCs w:val="28"/>
        </w:rPr>
        <w:t xml:space="preserve">- ООО «Газпром </w:t>
      </w:r>
      <w:proofErr w:type="spellStart"/>
      <w:r w:rsidR="00D51501" w:rsidRPr="0050513F">
        <w:rPr>
          <w:sz w:val="28"/>
          <w:szCs w:val="28"/>
        </w:rPr>
        <w:t>центрремонт</w:t>
      </w:r>
      <w:proofErr w:type="spellEnd"/>
      <w:r w:rsidR="00D51501" w:rsidRPr="0050513F">
        <w:rPr>
          <w:sz w:val="28"/>
          <w:szCs w:val="28"/>
        </w:rPr>
        <w:t>»</w:t>
      </w:r>
    </w:p>
    <w:p w:rsidR="00D51501" w:rsidRPr="0050513F" w:rsidRDefault="00D51501" w:rsidP="00AC7711">
      <w:pPr>
        <w:rPr>
          <w:sz w:val="16"/>
          <w:szCs w:val="16"/>
        </w:rPr>
      </w:pPr>
    </w:p>
    <w:p w:rsidR="00D51501" w:rsidRDefault="00D51501" w:rsidP="00AC7711">
      <w:pPr>
        <w:rPr>
          <w:sz w:val="28"/>
          <w:szCs w:val="28"/>
        </w:rPr>
      </w:pPr>
      <w:r w:rsidRPr="0050513F">
        <w:rPr>
          <w:sz w:val="28"/>
          <w:szCs w:val="28"/>
        </w:rPr>
        <w:t>Подрядная организация</w:t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  <w:t xml:space="preserve">   - ЗАО «</w:t>
      </w:r>
      <w:proofErr w:type="spellStart"/>
      <w:r w:rsidRPr="0050513F">
        <w:rPr>
          <w:sz w:val="28"/>
          <w:szCs w:val="28"/>
        </w:rPr>
        <w:t>Строймонтажинвест</w:t>
      </w:r>
      <w:proofErr w:type="spellEnd"/>
      <w:r w:rsidRPr="0050513F">
        <w:rPr>
          <w:sz w:val="28"/>
          <w:szCs w:val="28"/>
        </w:rPr>
        <w:t>»</w:t>
      </w:r>
    </w:p>
    <w:p w:rsidR="00D51501" w:rsidRPr="0050513F" w:rsidRDefault="00D51501" w:rsidP="00AC7711">
      <w:pPr>
        <w:rPr>
          <w:sz w:val="16"/>
          <w:szCs w:val="16"/>
        </w:rPr>
      </w:pPr>
    </w:p>
    <w:p w:rsidR="00D51501" w:rsidRDefault="00D51501" w:rsidP="00AC7711">
      <w:pPr>
        <w:rPr>
          <w:sz w:val="28"/>
          <w:szCs w:val="28"/>
        </w:rPr>
      </w:pPr>
      <w:proofErr w:type="spellStart"/>
      <w:r w:rsidRPr="0050513F">
        <w:rPr>
          <w:sz w:val="28"/>
          <w:szCs w:val="28"/>
        </w:rPr>
        <w:t>Генпроектировщик</w:t>
      </w:r>
      <w:proofErr w:type="spellEnd"/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  <w:t xml:space="preserve">   - ОАО «</w:t>
      </w:r>
      <w:proofErr w:type="spellStart"/>
      <w:r w:rsidRPr="0050513F">
        <w:rPr>
          <w:sz w:val="28"/>
          <w:szCs w:val="28"/>
        </w:rPr>
        <w:t>Гипрогазцентр</w:t>
      </w:r>
      <w:proofErr w:type="spellEnd"/>
      <w:r w:rsidRPr="0050513F">
        <w:rPr>
          <w:sz w:val="28"/>
          <w:szCs w:val="28"/>
        </w:rPr>
        <w:t>»</w:t>
      </w:r>
    </w:p>
    <w:p w:rsidR="00D51501" w:rsidRPr="0050513F" w:rsidRDefault="00D51501" w:rsidP="00AC7711">
      <w:pPr>
        <w:rPr>
          <w:sz w:val="16"/>
          <w:szCs w:val="16"/>
        </w:rPr>
      </w:pPr>
    </w:p>
    <w:p w:rsidR="00D51501" w:rsidRPr="0050513F" w:rsidRDefault="00D51501" w:rsidP="00AC7711">
      <w:pPr>
        <w:rPr>
          <w:sz w:val="28"/>
          <w:szCs w:val="28"/>
        </w:rPr>
      </w:pPr>
      <w:r w:rsidRPr="0050513F">
        <w:rPr>
          <w:sz w:val="28"/>
          <w:szCs w:val="28"/>
        </w:rPr>
        <w:t>Строительный контроль</w:t>
      </w:r>
      <w:r w:rsidRPr="0050513F">
        <w:rPr>
          <w:sz w:val="28"/>
          <w:szCs w:val="28"/>
        </w:rPr>
        <w:tab/>
      </w:r>
      <w:r w:rsidRPr="0050513F">
        <w:rPr>
          <w:sz w:val="28"/>
          <w:szCs w:val="28"/>
        </w:rPr>
        <w:tab/>
        <w:t xml:space="preserve">   - ООО «Газпром </w:t>
      </w:r>
      <w:proofErr w:type="spellStart"/>
      <w:r w:rsidRPr="0050513F">
        <w:rPr>
          <w:sz w:val="28"/>
          <w:szCs w:val="28"/>
        </w:rPr>
        <w:t>трансгаз</w:t>
      </w:r>
      <w:proofErr w:type="spellEnd"/>
      <w:r w:rsidRPr="0050513F">
        <w:rPr>
          <w:sz w:val="28"/>
          <w:szCs w:val="28"/>
        </w:rPr>
        <w:t xml:space="preserve"> Казань»</w:t>
      </w:r>
    </w:p>
    <w:p w:rsidR="00D51501" w:rsidRPr="0050513F" w:rsidRDefault="00D51501" w:rsidP="00AC7711">
      <w:pPr>
        <w:rPr>
          <w:sz w:val="28"/>
          <w:szCs w:val="28"/>
        </w:rPr>
      </w:pPr>
    </w:p>
    <w:p w:rsidR="00D51501" w:rsidRPr="0050513F" w:rsidRDefault="00D51501" w:rsidP="00AC7711">
      <w:pPr>
        <w:ind w:firstLine="708"/>
        <w:jc w:val="center"/>
        <w:rPr>
          <w:b/>
          <w:sz w:val="28"/>
          <w:szCs w:val="28"/>
        </w:rPr>
      </w:pPr>
      <w:r w:rsidRPr="0050513F">
        <w:rPr>
          <w:b/>
          <w:sz w:val="28"/>
          <w:szCs w:val="28"/>
        </w:rPr>
        <w:t>Концепция инвестиционного проекта.</w:t>
      </w:r>
    </w:p>
    <w:p w:rsidR="00D51501" w:rsidRPr="0050513F" w:rsidRDefault="00D51501" w:rsidP="00AC7711">
      <w:pPr>
        <w:ind w:firstLine="708"/>
        <w:jc w:val="center"/>
        <w:rPr>
          <w:sz w:val="28"/>
          <w:szCs w:val="28"/>
        </w:rPr>
      </w:pPr>
    </w:p>
    <w:p w:rsidR="00D51501" w:rsidRPr="0050513F" w:rsidRDefault="00D51501" w:rsidP="00AC7711">
      <w:pPr>
        <w:ind w:firstLine="708"/>
        <w:jc w:val="both"/>
        <w:rPr>
          <w:sz w:val="28"/>
          <w:szCs w:val="28"/>
        </w:rPr>
      </w:pPr>
      <w:r w:rsidRPr="0050513F">
        <w:rPr>
          <w:sz w:val="28"/>
          <w:szCs w:val="28"/>
        </w:rPr>
        <w:t>Магистральный газопровод Миннибаево-Казань введен в эксплуатацию              в 19</w:t>
      </w:r>
      <w:r>
        <w:rPr>
          <w:sz w:val="28"/>
          <w:szCs w:val="28"/>
        </w:rPr>
        <w:t>54</w:t>
      </w:r>
      <w:r w:rsidR="00AC7711">
        <w:rPr>
          <w:sz w:val="28"/>
          <w:szCs w:val="28"/>
        </w:rPr>
        <w:t xml:space="preserve"> </w:t>
      </w:r>
      <w:r w:rsidRPr="0050513F">
        <w:rPr>
          <w:sz w:val="28"/>
          <w:szCs w:val="28"/>
        </w:rPr>
        <w:t>году.</w:t>
      </w:r>
    </w:p>
    <w:p w:rsidR="00D51501" w:rsidRDefault="00D51501" w:rsidP="00AC7711">
      <w:pPr>
        <w:ind w:firstLine="708"/>
        <w:jc w:val="both"/>
        <w:rPr>
          <w:sz w:val="28"/>
          <w:szCs w:val="28"/>
        </w:rPr>
      </w:pPr>
      <w:r w:rsidRPr="0050513F">
        <w:rPr>
          <w:sz w:val="28"/>
          <w:szCs w:val="28"/>
        </w:rPr>
        <w:t xml:space="preserve"> Газопровод предназначен для транспортировки газа потребителям г.Казани и прилегающих к газопроводу районов, включая </w:t>
      </w:r>
      <w:proofErr w:type="spellStart"/>
      <w:r w:rsidRPr="0050513F">
        <w:rPr>
          <w:sz w:val="28"/>
          <w:szCs w:val="28"/>
        </w:rPr>
        <w:t>закамские</w:t>
      </w:r>
      <w:proofErr w:type="spellEnd"/>
      <w:r w:rsidRPr="0050513F">
        <w:rPr>
          <w:sz w:val="28"/>
          <w:szCs w:val="28"/>
        </w:rPr>
        <w:t xml:space="preserve"> районы Республики Татарстан, в том числе Нижнекамский </w:t>
      </w:r>
      <w:proofErr w:type="spellStart"/>
      <w:r w:rsidRPr="0050513F">
        <w:rPr>
          <w:sz w:val="28"/>
          <w:szCs w:val="28"/>
        </w:rPr>
        <w:t>промузел</w:t>
      </w:r>
      <w:proofErr w:type="spellEnd"/>
      <w:r w:rsidRPr="0050513F">
        <w:rPr>
          <w:sz w:val="28"/>
          <w:szCs w:val="28"/>
        </w:rPr>
        <w:t>. Фактическая производительность существующего магистрального газопровода диаметром 530 мм составляет 2,3 млрд.куб. метров в год, в том числе для г.Казани 1,9 млрд. куб. метров в год. При этом существующие газораспределительные станции (ГРС) г.Казани и участок магистрального газопровода, являющиеся опасными производственными объектами, практически находятся в городской черте и сдерживают дальнейшее развитие г.Казани</w:t>
      </w:r>
      <w:r w:rsidR="004B2026">
        <w:rPr>
          <w:sz w:val="28"/>
          <w:szCs w:val="28"/>
        </w:rPr>
        <w:t>.</w:t>
      </w:r>
    </w:p>
    <w:p w:rsidR="00D51501" w:rsidRPr="0050513F" w:rsidRDefault="00D51501" w:rsidP="00AC7711">
      <w:pPr>
        <w:ind w:firstLine="708"/>
        <w:jc w:val="both"/>
        <w:rPr>
          <w:sz w:val="28"/>
          <w:szCs w:val="28"/>
        </w:rPr>
      </w:pPr>
    </w:p>
    <w:p w:rsidR="00D51501" w:rsidRDefault="00D51501" w:rsidP="00AC7711">
      <w:pPr>
        <w:ind w:firstLine="708"/>
        <w:jc w:val="both"/>
        <w:rPr>
          <w:bCs/>
          <w:sz w:val="28"/>
          <w:szCs w:val="28"/>
        </w:rPr>
      </w:pPr>
      <w:r w:rsidRPr="0050513F">
        <w:rPr>
          <w:bCs/>
          <w:sz w:val="28"/>
          <w:szCs w:val="28"/>
        </w:rPr>
        <w:t xml:space="preserve">Реализация инвестиционного проекта </w:t>
      </w:r>
      <w:r w:rsidRPr="0050513F">
        <w:rPr>
          <w:sz w:val="28"/>
          <w:szCs w:val="28"/>
        </w:rPr>
        <w:t xml:space="preserve">ПАО «Газпром» - </w:t>
      </w:r>
      <w:r w:rsidRPr="0050513F">
        <w:rPr>
          <w:b/>
          <w:sz w:val="28"/>
          <w:szCs w:val="28"/>
        </w:rPr>
        <w:t xml:space="preserve">«Реконструкция </w:t>
      </w:r>
      <w:r w:rsidRPr="0050513F">
        <w:rPr>
          <w:b/>
          <w:bCs/>
          <w:sz w:val="28"/>
          <w:szCs w:val="28"/>
        </w:rPr>
        <w:t xml:space="preserve">газопровода Миннибаево - Казань на участке 220 – 285 км» </w:t>
      </w:r>
      <w:r w:rsidRPr="0050513F">
        <w:rPr>
          <w:bCs/>
          <w:sz w:val="28"/>
          <w:szCs w:val="28"/>
        </w:rPr>
        <w:t xml:space="preserve">позволит решить следующие вопросы: </w:t>
      </w:r>
    </w:p>
    <w:p w:rsidR="00D51501" w:rsidRPr="0050513F" w:rsidRDefault="00D51501" w:rsidP="00AC7711">
      <w:pPr>
        <w:ind w:firstLine="708"/>
        <w:jc w:val="both"/>
        <w:rPr>
          <w:bCs/>
          <w:sz w:val="28"/>
          <w:szCs w:val="28"/>
        </w:rPr>
      </w:pPr>
    </w:p>
    <w:p w:rsidR="00D51501" w:rsidRDefault="00D51501" w:rsidP="00AC7711">
      <w:pPr>
        <w:ind w:firstLine="708"/>
        <w:jc w:val="both"/>
        <w:rPr>
          <w:sz w:val="28"/>
          <w:szCs w:val="28"/>
        </w:rPr>
      </w:pPr>
      <w:r w:rsidRPr="0050513F">
        <w:rPr>
          <w:bCs/>
          <w:sz w:val="28"/>
          <w:szCs w:val="28"/>
        </w:rPr>
        <w:t xml:space="preserve">- </w:t>
      </w:r>
      <w:proofErr w:type="gramStart"/>
      <w:r w:rsidRPr="0050513F">
        <w:rPr>
          <w:bCs/>
          <w:sz w:val="28"/>
          <w:szCs w:val="28"/>
        </w:rPr>
        <w:t>увеличить  поставки</w:t>
      </w:r>
      <w:proofErr w:type="gramEnd"/>
      <w:r w:rsidRPr="0050513F">
        <w:rPr>
          <w:bCs/>
          <w:sz w:val="28"/>
          <w:szCs w:val="28"/>
        </w:rPr>
        <w:t xml:space="preserve"> сетевого газа в объеме </w:t>
      </w:r>
      <w:r w:rsidRPr="0050513F">
        <w:rPr>
          <w:sz w:val="28"/>
          <w:szCs w:val="28"/>
        </w:rPr>
        <w:t>до 5,25 млрд. куб. метров  в год, в том числе потребителям г.Казани в объеме до 4 млрд. куб. метров в год.</w:t>
      </w:r>
    </w:p>
    <w:p w:rsidR="00D51501" w:rsidRPr="0050513F" w:rsidRDefault="00D51501" w:rsidP="00AC7711">
      <w:pPr>
        <w:ind w:firstLine="708"/>
        <w:jc w:val="both"/>
        <w:rPr>
          <w:bCs/>
          <w:sz w:val="28"/>
          <w:szCs w:val="28"/>
        </w:rPr>
      </w:pPr>
    </w:p>
    <w:p w:rsidR="00D51501" w:rsidRDefault="00D51501" w:rsidP="00AC7711">
      <w:pPr>
        <w:ind w:left="142" w:firstLine="566"/>
        <w:jc w:val="both"/>
        <w:rPr>
          <w:sz w:val="28"/>
          <w:szCs w:val="28"/>
        </w:rPr>
      </w:pPr>
      <w:r w:rsidRPr="0050513F">
        <w:rPr>
          <w:sz w:val="28"/>
          <w:szCs w:val="28"/>
        </w:rPr>
        <w:t>- вынести опасные производственные объекты за пределы г.Казани и, тем самым, обеспечить возможность дальнейшего территориального развития столицы республики.</w:t>
      </w:r>
    </w:p>
    <w:p w:rsidR="004B2026" w:rsidRPr="00AC7711" w:rsidRDefault="004B2026" w:rsidP="00AC7711">
      <w:pPr>
        <w:ind w:left="142" w:firstLine="566"/>
        <w:jc w:val="both"/>
        <w:rPr>
          <w:sz w:val="28"/>
          <w:szCs w:val="28"/>
        </w:rPr>
      </w:pPr>
    </w:p>
    <w:p w:rsidR="00D51501" w:rsidRPr="0050513F" w:rsidRDefault="00D51501" w:rsidP="00AC7711">
      <w:pPr>
        <w:tabs>
          <w:tab w:val="left" w:pos="1620"/>
          <w:tab w:val="center" w:pos="4818"/>
        </w:tabs>
        <w:jc w:val="center"/>
        <w:rPr>
          <w:b/>
          <w:sz w:val="28"/>
          <w:szCs w:val="28"/>
        </w:rPr>
      </w:pPr>
      <w:r w:rsidRPr="0050513F">
        <w:rPr>
          <w:b/>
          <w:sz w:val="28"/>
          <w:szCs w:val="28"/>
        </w:rPr>
        <w:lastRenderedPageBreak/>
        <w:t>Основные технические характеристики проекта:</w:t>
      </w:r>
    </w:p>
    <w:p w:rsidR="00D51501" w:rsidRPr="0050513F" w:rsidRDefault="00D51501" w:rsidP="00AC7711">
      <w:pPr>
        <w:tabs>
          <w:tab w:val="left" w:pos="1620"/>
          <w:tab w:val="center" w:pos="4818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4114"/>
      </w:tblGrid>
      <w:tr w:rsidR="00D51501" w:rsidRPr="0050513F" w:rsidTr="00387492">
        <w:tc>
          <w:tcPr>
            <w:tcW w:w="5778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Общая протяженность линейной части, </w:t>
            </w:r>
          </w:p>
          <w:p w:rsidR="00D51501" w:rsidRPr="00A51919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  <w:r w:rsidRPr="0050513F">
              <w:rPr>
                <w:szCs w:val="28"/>
              </w:rPr>
              <w:t>в т.ч.:</w:t>
            </w:r>
            <w:r w:rsidRPr="0050513F">
              <w:rPr>
                <w:szCs w:val="28"/>
              </w:rPr>
              <w:tab/>
              <w:t xml:space="preserve">          </w:t>
            </w: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164,70  км.</w:t>
            </w:r>
          </w:p>
        </w:tc>
      </w:tr>
      <w:tr w:rsidR="00D51501" w:rsidRPr="0050513F" w:rsidTr="00387492">
        <w:tc>
          <w:tcPr>
            <w:tcW w:w="5778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- высокого давления (давление 5,4 МПа)     </w:t>
            </w: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  <w:r w:rsidRPr="0050513F">
              <w:rPr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84,90 км диаметром  150-720 мм</w:t>
            </w:r>
          </w:p>
        </w:tc>
      </w:tr>
      <w:tr w:rsidR="00D51501" w:rsidRPr="0050513F" w:rsidTr="00387492">
        <w:tc>
          <w:tcPr>
            <w:tcW w:w="5778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- низкого давления (давление 0,12 МПа)        </w:t>
            </w: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i/>
                <w:szCs w:val="28"/>
              </w:rPr>
            </w:pPr>
            <w:r w:rsidRPr="0050513F">
              <w:rPr>
                <w:szCs w:val="28"/>
              </w:rPr>
              <w:t>79,80 км диаметром  200-1200 мм.</w:t>
            </w: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</w:p>
        </w:tc>
      </w:tr>
      <w:tr w:rsidR="00D51501" w:rsidRPr="0050513F" w:rsidTr="00387492">
        <w:tc>
          <w:tcPr>
            <w:tcW w:w="5778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- </w:t>
            </w:r>
            <w:r>
              <w:rPr>
                <w:szCs w:val="28"/>
              </w:rPr>
              <w:t>н</w:t>
            </w:r>
            <w:r w:rsidRPr="0050513F">
              <w:rPr>
                <w:szCs w:val="28"/>
              </w:rPr>
              <w:t>овые ГРС</w:t>
            </w: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3 ед</w:t>
            </w:r>
            <w:r>
              <w:rPr>
                <w:szCs w:val="28"/>
              </w:rPr>
              <w:t>.</w:t>
            </w:r>
          </w:p>
        </w:tc>
      </w:tr>
      <w:tr w:rsidR="00D51501" w:rsidRPr="0050513F" w:rsidTr="00387492">
        <w:tc>
          <w:tcPr>
            <w:tcW w:w="5778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50513F">
              <w:rPr>
                <w:szCs w:val="28"/>
              </w:rPr>
              <w:t>еконструкция ГРС</w:t>
            </w: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1 ед.</w:t>
            </w:r>
          </w:p>
        </w:tc>
      </w:tr>
      <w:tr w:rsidR="00D51501" w:rsidRPr="0050513F" w:rsidTr="00387492">
        <w:tc>
          <w:tcPr>
            <w:tcW w:w="5778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- УЗРОГ (узел замера, редуцирования и </w:t>
            </w:r>
          </w:p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  </w:t>
            </w:r>
            <w:proofErr w:type="spellStart"/>
            <w:r w:rsidRPr="0050513F">
              <w:rPr>
                <w:szCs w:val="28"/>
              </w:rPr>
              <w:t>одоризации</w:t>
            </w:r>
            <w:proofErr w:type="spellEnd"/>
            <w:r w:rsidRPr="0050513F">
              <w:rPr>
                <w:szCs w:val="28"/>
              </w:rPr>
              <w:t xml:space="preserve"> </w:t>
            </w:r>
            <w:proofErr w:type="gramStart"/>
            <w:r w:rsidRPr="0050513F">
              <w:rPr>
                <w:szCs w:val="28"/>
              </w:rPr>
              <w:t xml:space="preserve">газа)   </w:t>
            </w:r>
            <w:proofErr w:type="gramEnd"/>
            <w:r w:rsidRPr="0050513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4360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1 ед.</w:t>
            </w:r>
          </w:p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</w:p>
        </w:tc>
      </w:tr>
      <w:tr w:rsidR="00D51501" w:rsidRPr="0050513F" w:rsidTr="00387492">
        <w:tc>
          <w:tcPr>
            <w:tcW w:w="5778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 xml:space="preserve">- </w:t>
            </w:r>
            <w:r>
              <w:rPr>
                <w:szCs w:val="28"/>
              </w:rPr>
              <w:t>л</w:t>
            </w:r>
            <w:r w:rsidRPr="0050513F">
              <w:rPr>
                <w:szCs w:val="28"/>
              </w:rPr>
              <w:t>инии электропередач (ВЛ)</w:t>
            </w:r>
          </w:p>
          <w:p w:rsidR="00D51501" w:rsidRPr="00F92154" w:rsidRDefault="00D51501" w:rsidP="00AC7711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112 км.</w:t>
            </w:r>
          </w:p>
        </w:tc>
      </w:tr>
      <w:tr w:rsidR="00D51501" w:rsidRPr="0050513F" w:rsidTr="00387492">
        <w:tc>
          <w:tcPr>
            <w:tcW w:w="5778" w:type="dxa"/>
          </w:tcPr>
          <w:p w:rsidR="00D51501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-</w:t>
            </w:r>
            <w:r>
              <w:rPr>
                <w:szCs w:val="28"/>
              </w:rPr>
              <w:t xml:space="preserve"> к</w:t>
            </w:r>
            <w:r w:rsidRPr="0050513F">
              <w:rPr>
                <w:szCs w:val="28"/>
              </w:rPr>
              <w:t>абельная линия связи (КЛС)</w:t>
            </w:r>
          </w:p>
          <w:p w:rsidR="00D51501" w:rsidRPr="0050513F" w:rsidRDefault="00D51501" w:rsidP="00AC7711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D51501" w:rsidRPr="0050513F" w:rsidRDefault="00D51501" w:rsidP="00AC7711">
            <w:pPr>
              <w:pStyle w:val="a9"/>
              <w:jc w:val="both"/>
              <w:rPr>
                <w:szCs w:val="28"/>
              </w:rPr>
            </w:pPr>
            <w:r w:rsidRPr="0050513F">
              <w:rPr>
                <w:szCs w:val="28"/>
              </w:rPr>
              <w:t>90,8 км.</w:t>
            </w:r>
          </w:p>
        </w:tc>
      </w:tr>
    </w:tbl>
    <w:p w:rsidR="00D51501" w:rsidRPr="0050513F" w:rsidRDefault="00D51501" w:rsidP="00AC7711">
      <w:pPr>
        <w:pStyle w:val="a9"/>
        <w:jc w:val="both"/>
        <w:rPr>
          <w:b/>
          <w:szCs w:val="28"/>
        </w:rPr>
      </w:pPr>
      <w:r w:rsidRPr="0050513F">
        <w:rPr>
          <w:szCs w:val="28"/>
        </w:rPr>
        <w:t xml:space="preserve">    </w:t>
      </w:r>
      <w:r w:rsidRPr="0050513F">
        <w:rPr>
          <w:szCs w:val="28"/>
        </w:rPr>
        <w:tab/>
        <w:t xml:space="preserve">Стоимость реализации инвестиционного проекта составляет </w:t>
      </w:r>
      <w:r w:rsidRPr="0050513F">
        <w:rPr>
          <w:b/>
          <w:szCs w:val="28"/>
        </w:rPr>
        <w:t xml:space="preserve">более 12 млрд. рублей. </w:t>
      </w:r>
      <w:r w:rsidRPr="0050513F">
        <w:rPr>
          <w:b/>
          <w:szCs w:val="28"/>
        </w:rPr>
        <w:tab/>
      </w:r>
    </w:p>
    <w:p w:rsidR="00D51501" w:rsidRPr="0050513F" w:rsidRDefault="00D51501" w:rsidP="00AC7711">
      <w:pPr>
        <w:pStyle w:val="a9"/>
        <w:jc w:val="both"/>
        <w:rPr>
          <w:szCs w:val="28"/>
        </w:rPr>
      </w:pPr>
      <w:r w:rsidRPr="0050513F">
        <w:rPr>
          <w:b/>
          <w:szCs w:val="28"/>
        </w:rPr>
        <w:tab/>
      </w:r>
      <w:r w:rsidRPr="004B2026">
        <w:rPr>
          <w:szCs w:val="28"/>
        </w:rPr>
        <w:t xml:space="preserve">Реализация инвестиционного проекта начата в 2010 году. В 2010-2016 гг. введены в эксплуатацию магистральный газопровод диаметром 720 мм протяженностью </w:t>
      </w:r>
      <w:r w:rsidR="00DB775F">
        <w:rPr>
          <w:szCs w:val="28"/>
        </w:rPr>
        <w:t>61,5</w:t>
      </w:r>
      <w:r w:rsidRPr="004B2026">
        <w:rPr>
          <w:szCs w:val="28"/>
        </w:rPr>
        <w:t xml:space="preserve"> км, УЗРОГ.</w:t>
      </w:r>
    </w:p>
    <w:p w:rsidR="00D51501" w:rsidRPr="00A51919" w:rsidRDefault="00D51501" w:rsidP="00AC7711">
      <w:pPr>
        <w:jc w:val="both"/>
        <w:rPr>
          <w:sz w:val="16"/>
          <w:szCs w:val="16"/>
        </w:rPr>
      </w:pPr>
      <w:r w:rsidRPr="0050513F">
        <w:rPr>
          <w:sz w:val="28"/>
          <w:szCs w:val="28"/>
        </w:rPr>
        <w:tab/>
      </w:r>
    </w:p>
    <w:p w:rsidR="00D51501" w:rsidRPr="0050513F" w:rsidRDefault="00D51501" w:rsidP="00AC7711">
      <w:pPr>
        <w:jc w:val="both"/>
        <w:rPr>
          <w:sz w:val="28"/>
          <w:szCs w:val="28"/>
        </w:rPr>
      </w:pPr>
      <w:r w:rsidRPr="0050513F">
        <w:rPr>
          <w:b/>
          <w:sz w:val="28"/>
          <w:szCs w:val="28"/>
        </w:rPr>
        <w:tab/>
        <w:t xml:space="preserve">В составе инвестиционного проекта </w:t>
      </w:r>
      <w:r>
        <w:rPr>
          <w:b/>
          <w:sz w:val="28"/>
          <w:szCs w:val="28"/>
        </w:rPr>
        <w:t>- С</w:t>
      </w:r>
      <w:r w:rsidRPr="0050513F">
        <w:rPr>
          <w:b/>
          <w:sz w:val="28"/>
          <w:szCs w:val="28"/>
        </w:rPr>
        <w:t>троительство ГРС «</w:t>
      </w:r>
      <w:proofErr w:type="spellStart"/>
      <w:r w:rsidRPr="0050513F">
        <w:rPr>
          <w:b/>
          <w:sz w:val="28"/>
          <w:szCs w:val="28"/>
        </w:rPr>
        <w:t>Богородское</w:t>
      </w:r>
      <w:proofErr w:type="spellEnd"/>
      <w:r w:rsidRPr="0050513F">
        <w:rPr>
          <w:b/>
          <w:sz w:val="28"/>
          <w:szCs w:val="28"/>
        </w:rPr>
        <w:t>» производительностью 5,25 млрд. м</w:t>
      </w:r>
      <w:r w:rsidRPr="0050513F">
        <w:rPr>
          <w:b/>
          <w:sz w:val="28"/>
          <w:szCs w:val="28"/>
          <w:vertAlign w:val="superscript"/>
        </w:rPr>
        <w:t>3</w:t>
      </w:r>
      <w:r w:rsidRPr="0050513F">
        <w:rPr>
          <w:b/>
          <w:sz w:val="28"/>
          <w:szCs w:val="28"/>
        </w:rPr>
        <w:t>/год (600 тыс. м</w:t>
      </w:r>
      <w:r w:rsidRPr="0050513F">
        <w:rPr>
          <w:b/>
          <w:sz w:val="28"/>
          <w:szCs w:val="28"/>
          <w:vertAlign w:val="superscript"/>
        </w:rPr>
        <w:t>3</w:t>
      </w:r>
      <w:r w:rsidRPr="0050513F">
        <w:rPr>
          <w:b/>
          <w:sz w:val="28"/>
          <w:szCs w:val="28"/>
        </w:rPr>
        <w:t xml:space="preserve">/час) и </w:t>
      </w:r>
      <w:r>
        <w:rPr>
          <w:b/>
          <w:sz w:val="28"/>
          <w:szCs w:val="28"/>
        </w:rPr>
        <w:t>головного газорегуляторного пункта (</w:t>
      </w:r>
      <w:r w:rsidRPr="0050513F">
        <w:rPr>
          <w:b/>
          <w:sz w:val="28"/>
          <w:szCs w:val="28"/>
        </w:rPr>
        <w:t>ГГРП-1</w:t>
      </w:r>
      <w:r>
        <w:rPr>
          <w:b/>
          <w:sz w:val="28"/>
          <w:szCs w:val="28"/>
        </w:rPr>
        <w:t>)</w:t>
      </w:r>
      <w:r w:rsidRPr="0050513F">
        <w:rPr>
          <w:b/>
          <w:sz w:val="28"/>
          <w:szCs w:val="28"/>
        </w:rPr>
        <w:t xml:space="preserve"> в районе н.п.</w:t>
      </w:r>
      <w:r>
        <w:rPr>
          <w:b/>
          <w:sz w:val="28"/>
          <w:szCs w:val="28"/>
        </w:rPr>
        <w:t>Вознесени</w:t>
      </w:r>
      <w:r w:rsidRPr="0050513F">
        <w:rPr>
          <w:b/>
          <w:sz w:val="28"/>
          <w:szCs w:val="28"/>
        </w:rPr>
        <w:t xml:space="preserve">е. Эта ГРС будет </w:t>
      </w:r>
      <w:r w:rsidR="004B2026">
        <w:rPr>
          <w:b/>
          <w:sz w:val="28"/>
          <w:szCs w:val="28"/>
        </w:rPr>
        <w:t xml:space="preserve">одной из самых крупных </w:t>
      </w:r>
      <w:r w:rsidRPr="0050513F">
        <w:rPr>
          <w:b/>
          <w:sz w:val="28"/>
          <w:szCs w:val="28"/>
        </w:rPr>
        <w:t xml:space="preserve">по производительности ГРС в Республике Татарстан. </w:t>
      </w:r>
      <w:r w:rsidR="004B2026">
        <w:rPr>
          <w:b/>
          <w:sz w:val="28"/>
          <w:szCs w:val="28"/>
        </w:rPr>
        <w:t xml:space="preserve">Завершение строительства и ввод в эксплуатацию </w:t>
      </w:r>
      <w:r w:rsidR="004B2026">
        <w:rPr>
          <w:b/>
          <w:sz w:val="28"/>
          <w:szCs w:val="28"/>
          <w:lang w:val="en-US"/>
        </w:rPr>
        <w:t>II</w:t>
      </w:r>
      <w:r w:rsidR="004B2026">
        <w:rPr>
          <w:b/>
          <w:sz w:val="28"/>
          <w:szCs w:val="28"/>
        </w:rPr>
        <w:t xml:space="preserve">-го этапа этой стройки, куда входят </w:t>
      </w:r>
      <w:r w:rsidRPr="0050513F">
        <w:rPr>
          <w:b/>
          <w:sz w:val="28"/>
          <w:szCs w:val="28"/>
        </w:rPr>
        <w:t>ГРС «</w:t>
      </w:r>
      <w:proofErr w:type="spellStart"/>
      <w:r w:rsidRPr="0050513F">
        <w:rPr>
          <w:b/>
          <w:sz w:val="28"/>
          <w:szCs w:val="28"/>
        </w:rPr>
        <w:t>Богородское</w:t>
      </w:r>
      <w:proofErr w:type="spellEnd"/>
      <w:r w:rsidRPr="0050513F">
        <w:rPr>
          <w:b/>
          <w:sz w:val="28"/>
          <w:szCs w:val="28"/>
        </w:rPr>
        <w:t>» и ГГРП «В</w:t>
      </w:r>
      <w:r>
        <w:rPr>
          <w:b/>
          <w:sz w:val="28"/>
          <w:szCs w:val="28"/>
        </w:rPr>
        <w:t>ознесени</w:t>
      </w:r>
      <w:r w:rsidRPr="0050513F">
        <w:rPr>
          <w:b/>
          <w:sz w:val="28"/>
          <w:szCs w:val="28"/>
        </w:rPr>
        <w:t>е» позволит ликвидировать ГРС-1 г.Казани, расположенную на окраине н.п.Вознесен</w:t>
      </w:r>
      <w:r>
        <w:rPr>
          <w:b/>
          <w:sz w:val="28"/>
          <w:szCs w:val="28"/>
        </w:rPr>
        <w:t>и</w:t>
      </w:r>
      <w:r w:rsidRPr="0050513F">
        <w:rPr>
          <w:b/>
          <w:sz w:val="28"/>
          <w:szCs w:val="28"/>
        </w:rPr>
        <w:t>е.</w:t>
      </w:r>
    </w:p>
    <w:p w:rsidR="00D51501" w:rsidRPr="0050513F" w:rsidRDefault="00D51501" w:rsidP="00AC7711">
      <w:pPr>
        <w:jc w:val="both"/>
        <w:rPr>
          <w:b/>
          <w:sz w:val="28"/>
          <w:szCs w:val="28"/>
        </w:rPr>
      </w:pPr>
      <w:r w:rsidRPr="0050513F">
        <w:rPr>
          <w:b/>
          <w:sz w:val="28"/>
          <w:szCs w:val="28"/>
        </w:rPr>
        <w:tab/>
        <w:t>Газопровод-о</w:t>
      </w:r>
      <w:r>
        <w:rPr>
          <w:b/>
          <w:sz w:val="28"/>
          <w:szCs w:val="28"/>
        </w:rPr>
        <w:t>т</w:t>
      </w:r>
      <w:r w:rsidRPr="0050513F">
        <w:rPr>
          <w:b/>
          <w:sz w:val="28"/>
          <w:szCs w:val="28"/>
        </w:rPr>
        <w:t>вод к ГРС «</w:t>
      </w:r>
      <w:proofErr w:type="spellStart"/>
      <w:r w:rsidRPr="0050513F">
        <w:rPr>
          <w:b/>
          <w:sz w:val="28"/>
          <w:szCs w:val="28"/>
        </w:rPr>
        <w:t>Богородское</w:t>
      </w:r>
      <w:proofErr w:type="spellEnd"/>
      <w:r w:rsidRPr="0050513F">
        <w:rPr>
          <w:b/>
          <w:sz w:val="28"/>
          <w:szCs w:val="28"/>
        </w:rPr>
        <w:t>» диаметром 720 мм протяженностью 1,66 км и распределительный газопровод от ГРС диаметром 1220 мм до ГГРП «Вознесен</w:t>
      </w:r>
      <w:r>
        <w:rPr>
          <w:b/>
          <w:sz w:val="28"/>
          <w:szCs w:val="28"/>
        </w:rPr>
        <w:t>и</w:t>
      </w:r>
      <w:r w:rsidRPr="0050513F">
        <w:rPr>
          <w:b/>
          <w:sz w:val="28"/>
          <w:szCs w:val="28"/>
        </w:rPr>
        <w:t>е» протяженностью 14,2 км построены.</w:t>
      </w:r>
    </w:p>
    <w:p w:rsidR="00D51501" w:rsidRPr="00A51919" w:rsidRDefault="00D51501" w:rsidP="00AC7711">
      <w:pPr>
        <w:jc w:val="both"/>
        <w:rPr>
          <w:b/>
          <w:sz w:val="16"/>
          <w:szCs w:val="16"/>
        </w:rPr>
      </w:pPr>
      <w:r w:rsidRPr="0050513F">
        <w:rPr>
          <w:b/>
          <w:sz w:val="28"/>
          <w:szCs w:val="28"/>
        </w:rPr>
        <w:tab/>
      </w:r>
    </w:p>
    <w:p w:rsidR="00D51501" w:rsidRDefault="00D51501" w:rsidP="00AC7711">
      <w:pPr>
        <w:ind w:firstLine="708"/>
        <w:jc w:val="both"/>
        <w:rPr>
          <w:b/>
          <w:sz w:val="28"/>
          <w:szCs w:val="28"/>
        </w:rPr>
      </w:pPr>
      <w:r w:rsidRPr="0050513F">
        <w:rPr>
          <w:b/>
          <w:sz w:val="28"/>
          <w:szCs w:val="28"/>
        </w:rPr>
        <w:t>Начало строительства – апрель 2017 г.</w:t>
      </w:r>
    </w:p>
    <w:p w:rsidR="00D51501" w:rsidRPr="00A51919" w:rsidRDefault="00D51501" w:rsidP="00AC7711">
      <w:pPr>
        <w:ind w:firstLine="708"/>
        <w:jc w:val="both"/>
        <w:rPr>
          <w:b/>
          <w:sz w:val="10"/>
          <w:szCs w:val="10"/>
        </w:rPr>
      </w:pPr>
    </w:p>
    <w:p w:rsidR="00D51501" w:rsidRPr="0050513F" w:rsidRDefault="00D51501" w:rsidP="00AC7711">
      <w:pPr>
        <w:jc w:val="both"/>
        <w:rPr>
          <w:b/>
          <w:sz w:val="28"/>
          <w:szCs w:val="28"/>
        </w:rPr>
      </w:pPr>
      <w:r w:rsidRPr="0050513F">
        <w:rPr>
          <w:b/>
          <w:sz w:val="28"/>
          <w:szCs w:val="28"/>
        </w:rPr>
        <w:tab/>
        <w:t>Завершение строительства – ноябрь 2017 г.</w:t>
      </w:r>
    </w:p>
    <w:p w:rsidR="00D51501" w:rsidRPr="00A51919" w:rsidRDefault="00D51501" w:rsidP="00AC7711">
      <w:pPr>
        <w:jc w:val="center"/>
        <w:rPr>
          <w:b/>
          <w:sz w:val="16"/>
          <w:szCs w:val="16"/>
        </w:rPr>
      </w:pPr>
    </w:p>
    <w:p w:rsidR="00D51501" w:rsidRPr="00A51919" w:rsidRDefault="00D51501" w:rsidP="00AC7711">
      <w:pPr>
        <w:jc w:val="both"/>
        <w:rPr>
          <w:sz w:val="16"/>
          <w:szCs w:val="16"/>
        </w:rPr>
      </w:pPr>
    </w:p>
    <w:p w:rsidR="00D51501" w:rsidRDefault="00D51501" w:rsidP="00AC7711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</w:t>
      </w:r>
      <w:r w:rsidR="004B2026">
        <w:rPr>
          <w:sz w:val="28"/>
          <w:szCs w:val="28"/>
        </w:rPr>
        <w:t xml:space="preserve"> в целях завершения строительства </w:t>
      </w:r>
      <w:r w:rsidR="004B2026">
        <w:rPr>
          <w:sz w:val="28"/>
          <w:szCs w:val="28"/>
          <w:lang w:val="en-US"/>
        </w:rPr>
        <w:t>II</w:t>
      </w:r>
      <w:r w:rsidR="004B2026" w:rsidRPr="004B2026">
        <w:rPr>
          <w:sz w:val="28"/>
          <w:szCs w:val="28"/>
        </w:rPr>
        <w:t xml:space="preserve"> </w:t>
      </w:r>
      <w:r w:rsidR="004B2026">
        <w:rPr>
          <w:sz w:val="28"/>
          <w:szCs w:val="28"/>
        </w:rPr>
        <w:t>этапа</w:t>
      </w:r>
      <w:r>
        <w:rPr>
          <w:sz w:val="28"/>
          <w:szCs w:val="28"/>
        </w:rPr>
        <w:t xml:space="preserve">, планируется реализация следующих </w:t>
      </w:r>
      <w:r w:rsidR="004B2026">
        <w:rPr>
          <w:sz w:val="28"/>
          <w:szCs w:val="28"/>
        </w:rPr>
        <w:t>объектов</w:t>
      </w:r>
      <w:r>
        <w:rPr>
          <w:sz w:val="28"/>
          <w:szCs w:val="28"/>
        </w:rPr>
        <w:t>:</w:t>
      </w:r>
    </w:p>
    <w:p w:rsidR="00D51501" w:rsidRDefault="00D51501" w:rsidP="00AC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строительство двух новых ГРС: ГРС «</w:t>
      </w:r>
      <w:proofErr w:type="spellStart"/>
      <w:r>
        <w:rPr>
          <w:sz w:val="28"/>
          <w:szCs w:val="28"/>
        </w:rPr>
        <w:t>Черниково</w:t>
      </w:r>
      <w:proofErr w:type="spellEnd"/>
      <w:r>
        <w:rPr>
          <w:sz w:val="28"/>
          <w:szCs w:val="28"/>
        </w:rPr>
        <w:t>» и ГРС «</w:t>
      </w:r>
      <w:proofErr w:type="spellStart"/>
      <w:r>
        <w:rPr>
          <w:sz w:val="28"/>
          <w:szCs w:val="28"/>
        </w:rPr>
        <w:t>Сокуры</w:t>
      </w:r>
      <w:proofErr w:type="spellEnd"/>
      <w:r>
        <w:rPr>
          <w:sz w:val="28"/>
          <w:szCs w:val="28"/>
        </w:rPr>
        <w:t>»;</w:t>
      </w:r>
    </w:p>
    <w:p w:rsidR="00D51501" w:rsidRDefault="00D51501" w:rsidP="00AC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реконструкция ГРС-5 г.Казани</w:t>
      </w:r>
    </w:p>
    <w:p w:rsidR="00D51501" w:rsidRPr="00F92154" w:rsidRDefault="00D51501" w:rsidP="00AC7711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со строительством газораспределительных сетей</w:t>
      </w:r>
      <w:r w:rsidR="004B2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501" w:rsidRPr="0050513F" w:rsidRDefault="00D51501" w:rsidP="00AC7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дальнейшей реализации проекта будут определены в соответствии с  Инвестиционной Программой ПАО «Газпром».</w:t>
      </w:r>
    </w:p>
    <w:p w:rsidR="00D51501" w:rsidRDefault="00D51501" w:rsidP="00AC7711">
      <w:pPr>
        <w:jc w:val="both"/>
        <w:rPr>
          <w:sz w:val="28"/>
          <w:szCs w:val="28"/>
        </w:rPr>
      </w:pPr>
    </w:p>
    <w:p w:rsidR="00D51501" w:rsidRDefault="00D51501" w:rsidP="0081288A">
      <w:pPr>
        <w:jc w:val="both"/>
        <w:rPr>
          <w:sz w:val="28"/>
          <w:szCs w:val="28"/>
        </w:rPr>
      </w:pPr>
    </w:p>
    <w:p w:rsidR="00AC7711" w:rsidRDefault="00AC7711" w:rsidP="0081288A">
      <w:pPr>
        <w:jc w:val="both"/>
        <w:rPr>
          <w:sz w:val="28"/>
          <w:szCs w:val="28"/>
        </w:rPr>
      </w:pPr>
    </w:p>
    <w:p w:rsidR="00D51501" w:rsidRDefault="00D51501" w:rsidP="00D51501">
      <w:pPr>
        <w:spacing w:line="240" w:lineRule="atLeast"/>
        <w:ind w:firstLine="709"/>
        <w:contextualSpacing/>
        <w:jc w:val="both"/>
        <w:rPr>
          <w:b/>
          <w:i/>
        </w:rPr>
      </w:pPr>
      <w:r>
        <w:rPr>
          <w:b/>
          <w:i/>
        </w:rPr>
        <w:t>Краткая историческая справка о предприятии</w:t>
      </w:r>
    </w:p>
    <w:p w:rsidR="009A16EA" w:rsidRDefault="00D51501" w:rsidP="00D51501">
      <w:pPr>
        <w:spacing w:line="240" w:lineRule="atLeast"/>
        <w:ind w:firstLine="709"/>
        <w:contextualSpacing/>
        <w:jc w:val="both"/>
      </w:pPr>
      <w:r w:rsidRPr="00E45395">
        <w:rPr>
          <w:b/>
          <w:i/>
        </w:rPr>
        <w:t xml:space="preserve">ООО «Газпром </w:t>
      </w:r>
      <w:proofErr w:type="spellStart"/>
      <w:r w:rsidRPr="00E45395">
        <w:rPr>
          <w:b/>
          <w:i/>
        </w:rPr>
        <w:t>трансгаз</w:t>
      </w:r>
      <w:proofErr w:type="spellEnd"/>
      <w:r w:rsidRPr="00E45395">
        <w:rPr>
          <w:b/>
          <w:i/>
        </w:rPr>
        <w:t xml:space="preserve"> Казань»- </w:t>
      </w:r>
      <w:r w:rsidRPr="00E45395">
        <w:rPr>
          <w:i/>
        </w:rPr>
        <w:t>100% дочернее общество ПАО «Газпром», Основная задача Общества - эксплуатация магистральных газопроводов, газовых сетей низкого давления, проектирование систем газоснабжения, капитальный и восстановительный ремонт действующих газопроводов и объектов газового хозяйства, транспортировка и поставка углеводородного сырья потребителям России.</w:t>
      </w:r>
      <w:r w:rsidRPr="00E45395">
        <w:t xml:space="preserve"> </w:t>
      </w:r>
    </w:p>
    <w:p w:rsidR="00D51501" w:rsidRDefault="00A6076A" w:rsidP="00D51501">
      <w:pPr>
        <w:spacing w:line="240" w:lineRule="atLeast"/>
        <w:ind w:firstLine="709"/>
        <w:contextualSpacing/>
        <w:jc w:val="both"/>
        <w:rPr>
          <w:i/>
        </w:rPr>
      </w:pPr>
      <w:r w:rsidRPr="00E45395">
        <w:rPr>
          <w:i/>
        </w:rPr>
        <w:t xml:space="preserve">ООО «Газпром </w:t>
      </w:r>
      <w:proofErr w:type="spellStart"/>
      <w:r w:rsidRPr="00E45395">
        <w:rPr>
          <w:i/>
        </w:rPr>
        <w:t>трансгаз</w:t>
      </w:r>
      <w:proofErr w:type="spellEnd"/>
      <w:r w:rsidRPr="00E45395">
        <w:rPr>
          <w:i/>
        </w:rPr>
        <w:t xml:space="preserve"> Казань» является</w:t>
      </w:r>
      <w:r w:rsidR="009A16EA">
        <w:rPr>
          <w:i/>
        </w:rPr>
        <w:t xml:space="preserve"> одной из</w:t>
      </w:r>
      <w:r w:rsidRPr="00E45395">
        <w:rPr>
          <w:i/>
        </w:rPr>
        <w:t xml:space="preserve"> крупнейш</w:t>
      </w:r>
      <w:r w:rsidR="009D605C">
        <w:rPr>
          <w:i/>
        </w:rPr>
        <w:t>их</w:t>
      </w:r>
      <w:r w:rsidRPr="00E45395">
        <w:rPr>
          <w:i/>
        </w:rPr>
        <w:t xml:space="preserve"> газораспределительн</w:t>
      </w:r>
      <w:r w:rsidR="005D2508">
        <w:rPr>
          <w:i/>
        </w:rPr>
        <w:t>ых</w:t>
      </w:r>
      <w:r w:rsidRPr="00E45395">
        <w:rPr>
          <w:i/>
        </w:rPr>
        <w:t xml:space="preserve"> организаци</w:t>
      </w:r>
      <w:r w:rsidR="005D2508">
        <w:rPr>
          <w:i/>
        </w:rPr>
        <w:t>й</w:t>
      </w:r>
      <w:r w:rsidRPr="00E45395">
        <w:rPr>
          <w:i/>
        </w:rPr>
        <w:t xml:space="preserve"> в </w:t>
      </w:r>
      <w:r>
        <w:rPr>
          <w:i/>
        </w:rPr>
        <w:t>Российской Федерации</w:t>
      </w:r>
      <w:r w:rsidR="009A16EA">
        <w:rPr>
          <w:i/>
        </w:rPr>
        <w:t>.</w:t>
      </w:r>
    </w:p>
    <w:p w:rsidR="00CC0684" w:rsidRDefault="00D51501" w:rsidP="00170BF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 w:rsidRPr="00E45395">
        <w:rPr>
          <w:i/>
        </w:rPr>
        <w:t>Предприятие транспортирует ежегодно в центральные регионы Российской Федерации, страны ближнего и дальнего зарубежья более 2</w:t>
      </w:r>
      <w:r w:rsidR="009A1D21">
        <w:rPr>
          <w:i/>
        </w:rPr>
        <w:t>40</w:t>
      </w:r>
      <w:r w:rsidRPr="00E45395">
        <w:rPr>
          <w:i/>
        </w:rPr>
        <w:t xml:space="preserve"> млрд. куб. м природного газа</w:t>
      </w:r>
      <w:r w:rsidR="009A16EA">
        <w:rPr>
          <w:i/>
        </w:rPr>
        <w:t>. Общество</w:t>
      </w:r>
      <w:r w:rsidRPr="00E45395">
        <w:rPr>
          <w:i/>
        </w:rPr>
        <w:t xml:space="preserve"> </w:t>
      </w:r>
      <w:r w:rsidR="00CC0684">
        <w:rPr>
          <w:i/>
        </w:rPr>
        <w:t xml:space="preserve">ежегодно </w:t>
      </w:r>
      <w:r w:rsidRPr="00E45395">
        <w:rPr>
          <w:i/>
        </w:rPr>
        <w:t xml:space="preserve">поставляет </w:t>
      </w:r>
      <w:r w:rsidR="00A6076A">
        <w:rPr>
          <w:i/>
        </w:rPr>
        <w:t>более</w:t>
      </w:r>
      <w:r w:rsidRPr="00E45395">
        <w:rPr>
          <w:i/>
        </w:rPr>
        <w:t xml:space="preserve"> 15 млрд. куб. м газа п</w:t>
      </w:r>
      <w:r w:rsidR="005D2508">
        <w:rPr>
          <w:i/>
        </w:rPr>
        <w:t>отребителям Республики Татарстан</w:t>
      </w:r>
      <w:r w:rsidR="00CC0684">
        <w:rPr>
          <w:i/>
        </w:rPr>
        <w:t xml:space="preserve">. </w:t>
      </w:r>
    </w:p>
    <w:p w:rsidR="00CC0684" w:rsidRDefault="00CC0684" w:rsidP="00CC068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>
        <w:rPr>
          <w:i/>
        </w:rPr>
        <w:t>У</w:t>
      </w:r>
      <w:r w:rsidRPr="00E45395">
        <w:rPr>
          <w:i/>
        </w:rPr>
        <w:t xml:space="preserve">ровень газификации </w:t>
      </w:r>
      <w:r>
        <w:rPr>
          <w:i/>
        </w:rPr>
        <w:t xml:space="preserve">Республики Татарстан </w:t>
      </w:r>
      <w:r w:rsidRPr="00E45395">
        <w:rPr>
          <w:i/>
        </w:rPr>
        <w:t>природным газом один из самых высоких в России – 99,5</w:t>
      </w:r>
      <w:r>
        <w:rPr>
          <w:i/>
        </w:rPr>
        <w:t>%</w:t>
      </w:r>
      <w:r w:rsidRPr="00E45395">
        <w:rPr>
          <w:i/>
        </w:rPr>
        <w:t>. В республике на сегодняшний день газифицировано более 1 млн. 500 тыс. абонентов.</w:t>
      </w:r>
    </w:p>
    <w:p w:rsidR="00CC0684" w:rsidRPr="00CC0684" w:rsidRDefault="00CC0684" w:rsidP="00CC0684">
      <w:pPr>
        <w:spacing w:line="240" w:lineRule="atLeast"/>
        <w:ind w:firstLine="709"/>
        <w:contextualSpacing/>
        <w:jc w:val="both"/>
      </w:pPr>
      <w:r w:rsidRPr="0081288A">
        <w:rPr>
          <w:i/>
        </w:rPr>
        <w:t>Стратегической задачей предприятия является осуществление надёжной и бесперебойной транспортировки природного газа и развитие газотранспортной системы</w:t>
      </w:r>
      <w:r>
        <w:rPr>
          <w:i/>
        </w:rPr>
        <w:t xml:space="preserve"> единой системы газоснабжения (ЕСГ)</w:t>
      </w:r>
      <w:r w:rsidRPr="0081288A">
        <w:rPr>
          <w:i/>
        </w:rPr>
        <w:t xml:space="preserve"> РФ</w:t>
      </w:r>
      <w:r w:rsidRPr="005D2508">
        <w:rPr>
          <w:i/>
        </w:rPr>
        <w:t xml:space="preserve"> </w:t>
      </w:r>
      <w:r>
        <w:rPr>
          <w:i/>
        </w:rPr>
        <w:t>и газораспределительной сети</w:t>
      </w:r>
      <w:r w:rsidRPr="0081288A">
        <w:rPr>
          <w:i/>
        </w:rPr>
        <w:t xml:space="preserve"> в зоне своей ответственности</w:t>
      </w:r>
      <w:r>
        <w:rPr>
          <w:i/>
        </w:rPr>
        <w:t>, обслуживание газораспределительной сети Республики Татарстан и ряда регионов Приволжского Ф</w:t>
      </w:r>
      <w:r w:rsidRPr="0081288A">
        <w:rPr>
          <w:i/>
        </w:rPr>
        <w:t>едерального округ</w:t>
      </w:r>
      <w:r>
        <w:rPr>
          <w:i/>
        </w:rPr>
        <w:t xml:space="preserve">а: </w:t>
      </w:r>
      <w:r w:rsidRPr="00E45395">
        <w:rPr>
          <w:i/>
        </w:rPr>
        <w:t>Оренбургской, Самарской, Ульяновской, Кировской областей, Башкортостана, Удмуртии и Чувашии.</w:t>
      </w:r>
    </w:p>
    <w:p w:rsidR="001F120E" w:rsidRPr="0081288A" w:rsidRDefault="001F120E" w:rsidP="00107E97">
      <w:pPr>
        <w:ind w:firstLine="709"/>
        <w:jc w:val="both"/>
        <w:rPr>
          <w:i/>
        </w:rPr>
      </w:pPr>
    </w:p>
    <w:p w:rsidR="00F82456" w:rsidRDefault="00F82456" w:rsidP="005509F8">
      <w:pPr>
        <w:jc w:val="both"/>
        <w:rPr>
          <w:sz w:val="28"/>
          <w:szCs w:val="28"/>
        </w:rPr>
      </w:pPr>
    </w:p>
    <w:p w:rsidR="00F82456" w:rsidRPr="003075CE" w:rsidRDefault="00F82456" w:rsidP="00F82456">
      <w:pPr>
        <w:jc w:val="both"/>
        <w:rPr>
          <w:sz w:val="25"/>
          <w:szCs w:val="25"/>
        </w:rPr>
      </w:pPr>
      <w:r w:rsidRPr="003075CE">
        <w:rPr>
          <w:sz w:val="25"/>
          <w:szCs w:val="25"/>
        </w:rPr>
        <w:t xml:space="preserve">Служба по связям с общественностью и СМИ </w:t>
      </w:r>
      <w:proofErr w:type="gramStart"/>
      <w:r w:rsidRPr="003075CE">
        <w:rPr>
          <w:sz w:val="25"/>
          <w:szCs w:val="25"/>
        </w:rPr>
        <w:t>ООО  «</w:t>
      </w:r>
      <w:proofErr w:type="gramEnd"/>
      <w:r w:rsidRPr="003075CE">
        <w:rPr>
          <w:sz w:val="25"/>
          <w:szCs w:val="25"/>
        </w:rPr>
        <w:t xml:space="preserve">Газпром </w:t>
      </w:r>
      <w:proofErr w:type="spellStart"/>
      <w:r w:rsidRPr="003075CE">
        <w:rPr>
          <w:sz w:val="25"/>
          <w:szCs w:val="25"/>
        </w:rPr>
        <w:t>трансгаз</w:t>
      </w:r>
      <w:proofErr w:type="spellEnd"/>
      <w:r w:rsidRPr="003075CE">
        <w:rPr>
          <w:sz w:val="25"/>
          <w:szCs w:val="25"/>
        </w:rPr>
        <w:t xml:space="preserve"> Казань»</w:t>
      </w:r>
    </w:p>
    <w:p w:rsidR="00F82456" w:rsidRPr="003075CE" w:rsidRDefault="00F82456" w:rsidP="00F82456">
      <w:pPr>
        <w:pStyle w:val="2"/>
        <w:pBdr>
          <w:bottom w:val="single" w:sz="12" w:space="1" w:color="auto"/>
        </w:pBdr>
        <w:rPr>
          <w:b w:val="0"/>
          <w:sz w:val="25"/>
          <w:szCs w:val="25"/>
        </w:rPr>
      </w:pPr>
    </w:p>
    <w:p w:rsidR="00F82456" w:rsidRPr="00CE69F2" w:rsidRDefault="00F82456" w:rsidP="00F82456">
      <w:pPr>
        <w:pStyle w:val="2"/>
        <w:rPr>
          <w:b w:val="0"/>
          <w:sz w:val="25"/>
          <w:szCs w:val="25"/>
        </w:rPr>
      </w:pPr>
      <w:r w:rsidRPr="003075CE">
        <w:rPr>
          <w:b w:val="0"/>
          <w:sz w:val="25"/>
          <w:szCs w:val="25"/>
        </w:rPr>
        <w:t xml:space="preserve">контактные телефоны: </w:t>
      </w:r>
      <w:r w:rsidRPr="003075CE">
        <w:rPr>
          <w:b w:val="0"/>
          <w:sz w:val="25"/>
          <w:szCs w:val="25"/>
        </w:rPr>
        <w:tab/>
        <w:t>(843) 273-26-23</w:t>
      </w:r>
      <w:r>
        <w:rPr>
          <w:b w:val="0"/>
          <w:sz w:val="25"/>
          <w:szCs w:val="25"/>
        </w:rPr>
        <w:t xml:space="preserve">, </w:t>
      </w:r>
      <w:r w:rsidRPr="003075CE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>277-00-68</w:t>
      </w:r>
    </w:p>
    <w:p w:rsidR="00F82456" w:rsidRPr="003075CE" w:rsidRDefault="00F82456" w:rsidP="00F82456">
      <w:pPr>
        <w:rPr>
          <w:sz w:val="25"/>
          <w:szCs w:val="25"/>
        </w:rPr>
      </w:pPr>
      <w:r>
        <w:rPr>
          <w:sz w:val="25"/>
          <w:szCs w:val="25"/>
        </w:rPr>
        <w:t xml:space="preserve">сайт: </w:t>
      </w:r>
      <w:proofErr w:type="spellStart"/>
      <w:r>
        <w:rPr>
          <w:sz w:val="25"/>
          <w:szCs w:val="25"/>
          <w:lang w:val="en-US"/>
        </w:rPr>
        <w:t>kazan</w:t>
      </w:r>
      <w:proofErr w:type="spellEnd"/>
      <w:r w:rsidRPr="003075CE">
        <w:rPr>
          <w:sz w:val="25"/>
          <w:szCs w:val="25"/>
        </w:rPr>
        <w:t>-</w:t>
      </w:r>
      <w:proofErr w:type="spellStart"/>
      <w:r>
        <w:rPr>
          <w:sz w:val="25"/>
          <w:szCs w:val="25"/>
          <w:lang w:val="en-US"/>
        </w:rPr>
        <w:t>tr</w:t>
      </w:r>
      <w:proofErr w:type="spellEnd"/>
      <w:r w:rsidRPr="003075CE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gazprom</w:t>
      </w:r>
      <w:proofErr w:type="spellEnd"/>
      <w:r w:rsidRPr="003075CE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</w:p>
    <w:p w:rsidR="00BE2272" w:rsidRDefault="00BE2272" w:rsidP="00107E97">
      <w:pPr>
        <w:ind w:firstLine="709"/>
        <w:jc w:val="both"/>
        <w:rPr>
          <w:sz w:val="28"/>
          <w:szCs w:val="28"/>
        </w:rPr>
      </w:pPr>
    </w:p>
    <w:p w:rsidR="00F82456" w:rsidRDefault="00F82456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2220D5" w:rsidRDefault="002220D5" w:rsidP="00107E97">
      <w:pPr>
        <w:ind w:firstLine="709"/>
        <w:jc w:val="both"/>
        <w:rPr>
          <w:sz w:val="28"/>
          <w:szCs w:val="28"/>
        </w:rPr>
      </w:pPr>
    </w:p>
    <w:p w:rsidR="00BA1E94" w:rsidRDefault="00BA1E94" w:rsidP="00107E97">
      <w:pPr>
        <w:ind w:firstLine="709"/>
        <w:jc w:val="both"/>
        <w:rPr>
          <w:sz w:val="28"/>
          <w:szCs w:val="28"/>
        </w:rPr>
      </w:pPr>
    </w:p>
    <w:p w:rsidR="0050242F" w:rsidRDefault="0050242F"/>
    <w:sectPr w:rsidR="0050242F" w:rsidSect="00303A2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7"/>
    <w:rsid w:val="000230F3"/>
    <w:rsid w:val="00035234"/>
    <w:rsid w:val="00036320"/>
    <w:rsid w:val="000A40EB"/>
    <w:rsid w:val="000C077D"/>
    <w:rsid w:val="00107E97"/>
    <w:rsid w:val="00130167"/>
    <w:rsid w:val="0015293A"/>
    <w:rsid w:val="00162009"/>
    <w:rsid w:val="00170BF3"/>
    <w:rsid w:val="00174CB9"/>
    <w:rsid w:val="001E1181"/>
    <w:rsid w:val="001F120E"/>
    <w:rsid w:val="001F37B3"/>
    <w:rsid w:val="002220D5"/>
    <w:rsid w:val="00250497"/>
    <w:rsid w:val="00303A24"/>
    <w:rsid w:val="003F3132"/>
    <w:rsid w:val="003F6CFB"/>
    <w:rsid w:val="00447137"/>
    <w:rsid w:val="004A1E91"/>
    <w:rsid w:val="004B2026"/>
    <w:rsid w:val="0050242F"/>
    <w:rsid w:val="00544EC5"/>
    <w:rsid w:val="005509F8"/>
    <w:rsid w:val="005D2508"/>
    <w:rsid w:val="0060056D"/>
    <w:rsid w:val="00607D62"/>
    <w:rsid w:val="00641285"/>
    <w:rsid w:val="0065060F"/>
    <w:rsid w:val="00653AE8"/>
    <w:rsid w:val="00691ADE"/>
    <w:rsid w:val="006C53C5"/>
    <w:rsid w:val="006C6065"/>
    <w:rsid w:val="006C6749"/>
    <w:rsid w:val="006D4CC2"/>
    <w:rsid w:val="006D7C4D"/>
    <w:rsid w:val="006E6A41"/>
    <w:rsid w:val="00725E0A"/>
    <w:rsid w:val="00753029"/>
    <w:rsid w:val="0078594D"/>
    <w:rsid w:val="00795338"/>
    <w:rsid w:val="007B21DD"/>
    <w:rsid w:val="0081288A"/>
    <w:rsid w:val="00880BB4"/>
    <w:rsid w:val="008B6EE0"/>
    <w:rsid w:val="00901FCA"/>
    <w:rsid w:val="00903281"/>
    <w:rsid w:val="009703B6"/>
    <w:rsid w:val="009A16EA"/>
    <w:rsid w:val="009A1D21"/>
    <w:rsid w:val="009D605C"/>
    <w:rsid w:val="00A177CD"/>
    <w:rsid w:val="00A31FCB"/>
    <w:rsid w:val="00A6076A"/>
    <w:rsid w:val="00A63C58"/>
    <w:rsid w:val="00AA16EF"/>
    <w:rsid w:val="00AC7010"/>
    <w:rsid w:val="00AC7711"/>
    <w:rsid w:val="00AF4D59"/>
    <w:rsid w:val="00B13D76"/>
    <w:rsid w:val="00B20FB7"/>
    <w:rsid w:val="00B719E4"/>
    <w:rsid w:val="00BA1E94"/>
    <w:rsid w:val="00BC1F73"/>
    <w:rsid w:val="00BD7FB8"/>
    <w:rsid w:val="00BE2272"/>
    <w:rsid w:val="00BE30BF"/>
    <w:rsid w:val="00BE4EB6"/>
    <w:rsid w:val="00C379DE"/>
    <w:rsid w:val="00C60331"/>
    <w:rsid w:val="00C82969"/>
    <w:rsid w:val="00CC0684"/>
    <w:rsid w:val="00CF3CEF"/>
    <w:rsid w:val="00D2691D"/>
    <w:rsid w:val="00D51501"/>
    <w:rsid w:val="00D8409E"/>
    <w:rsid w:val="00D85EB6"/>
    <w:rsid w:val="00DA764F"/>
    <w:rsid w:val="00DB775F"/>
    <w:rsid w:val="00DC503B"/>
    <w:rsid w:val="00E23EFA"/>
    <w:rsid w:val="00EB6FC9"/>
    <w:rsid w:val="00F13D5B"/>
    <w:rsid w:val="00F3278B"/>
    <w:rsid w:val="00F44F6F"/>
    <w:rsid w:val="00F56C0A"/>
    <w:rsid w:val="00F82456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EBB8-609D-4810-BEC0-E67898B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E9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07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F120E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F1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82969"/>
    <w:rPr>
      <w:b/>
      <w:bCs/>
    </w:rPr>
  </w:style>
  <w:style w:type="character" w:customStyle="1" w:styleId="a8">
    <w:name w:val="Основной текст_"/>
    <w:basedOn w:val="a0"/>
    <w:link w:val="1"/>
    <w:rsid w:val="004A1E9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A1E91"/>
    <w:pPr>
      <w:shd w:val="clear" w:color="auto" w:fill="FFFFFF"/>
      <w:spacing w:line="307" w:lineRule="exac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Title"/>
    <w:basedOn w:val="a"/>
    <w:link w:val="aa"/>
    <w:qFormat/>
    <w:rsid w:val="00D5150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51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5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568C-D85D-4527-8710-F3BFFC9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Нуруллина_Резеда</dc:creator>
  <cp:keywords/>
  <dc:description/>
  <cp:lastModifiedBy>Зайнуллина Р.Ж.</cp:lastModifiedBy>
  <cp:revision>2</cp:revision>
  <cp:lastPrinted>2017-12-15T12:04:00Z</cp:lastPrinted>
  <dcterms:created xsi:type="dcterms:W3CDTF">2017-12-18T13:38:00Z</dcterms:created>
  <dcterms:modified xsi:type="dcterms:W3CDTF">2017-12-18T13:38:00Z</dcterms:modified>
</cp:coreProperties>
</file>