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28" w:rsidRDefault="00F12541" w:rsidP="00211228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Пресс-релиз</w:t>
      </w:r>
    </w:p>
    <w:p w:rsidR="00F12541" w:rsidRDefault="00F12541" w:rsidP="00211228">
      <w:pPr>
        <w:pStyle w:val="1"/>
        <w:jc w:val="center"/>
      </w:pPr>
      <w:bookmarkStart w:id="0" w:name="_GoBack"/>
      <w:bookmarkEnd w:id="0"/>
    </w:p>
    <w:p w:rsidR="00211228" w:rsidRPr="00211228" w:rsidRDefault="00211228" w:rsidP="00211228">
      <w:pPr>
        <w:pStyle w:val="1"/>
        <w:ind w:firstLine="567"/>
        <w:jc w:val="both"/>
        <w:rPr>
          <w:rFonts w:ascii="Times New Roman" w:hAnsi="Times New Roman"/>
          <w:sz w:val="28"/>
        </w:rPr>
      </w:pPr>
    </w:p>
    <w:p w:rsidR="00211228" w:rsidRPr="00074218" w:rsidRDefault="00F12541" w:rsidP="0021122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17 сентября 2016</w:t>
      </w:r>
      <w:r w:rsidR="00211228">
        <w:rPr>
          <w:rFonts w:ascii="Times New Roman" w:hAnsi="Times New Roman"/>
          <w:sz w:val="28"/>
          <w:szCs w:val="28"/>
          <w:lang w:val="tt-RU"/>
        </w:rPr>
        <w:t xml:space="preserve">г. </w:t>
      </w:r>
      <w:r>
        <w:rPr>
          <w:rFonts w:ascii="Times New Roman" w:hAnsi="Times New Roman"/>
          <w:sz w:val="28"/>
          <w:szCs w:val="28"/>
          <w:lang w:val="tt-RU"/>
        </w:rPr>
        <w:t xml:space="preserve">в 11:00 часов в Кабинете Министров РТ </w:t>
      </w:r>
      <w:r w:rsidR="00211228">
        <w:rPr>
          <w:rFonts w:ascii="Times New Roman" w:hAnsi="Times New Roman"/>
          <w:sz w:val="28"/>
          <w:szCs w:val="28"/>
          <w:lang w:val="tt-RU"/>
        </w:rPr>
        <w:t xml:space="preserve">состоится расширенное заседание </w:t>
      </w:r>
      <w:r w:rsidR="00211228" w:rsidRPr="005C2500">
        <w:rPr>
          <w:rFonts w:ascii="Times New Roman" w:hAnsi="Times New Roman"/>
          <w:sz w:val="28"/>
        </w:rPr>
        <w:t>Координационного совета общественных советов</w:t>
      </w:r>
      <w:r w:rsidR="00211228">
        <w:rPr>
          <w:rFonts w:ascii="Times New Roman" w:hAnsi="Times New Roman"/>
          <w:sz w:val="28"/>
        </w:rPr>
        <w:t xml:space="preserve"> </w:t>
      </w:r>
      <w:r w:rsidR="00211228" w:rsidRPr="00702F27">
        <w:rPr>
          <w:rFonts w:ascii="Times New Roman" w:hAnsi="Times New Roman"/>
          <w:sz w:val="28"/>
        </w:rPr>
        <w:t xml:space="preserve">при министерствах и ведомствах Республики Татарстан </w:t>
      </w:r>
      <w:r w:rsidR="00211228" w:rsidRPr="005C2500">
        <w:rPr>
          <w:rFonts w:ascii="Times New Roman" w:hAnsi="Times New Roman"/>
          <w:sz w:val="28"/>
        </w:rPr>
        <w:t>при Общественной палате Республики Татарстан</w:t>
      </w:r>
      <w:r w:rsidR="00211228" w:rsidRPr="00074218">
        <w:rPr>
          <w:rFonts w:ascii="Times New Roman" w:hAnsi="Times New Roman"/>
          <w:sz w:val="28"/>
          <w:szCs w:val="28"/>
        </w:rPr>
        <w:t xml:space="preserve"> </w:t>
      </w:r>
      <w:r w:rsidR="00211228">
        <w:rPr>
          <w:rFonts w:ascii="Times New Roman" w:hAnsi="Times New Roman"/>
          <w:sz w:val="28"/>
          <w:szCs w:val="28"/>
        </w:rPr>
        <w:t>с участием Президента Республики Татарстан Р.Н. </w:t>
      </w:r>
      <w:proofErr w:type="spellStart"/>
      <w:r w:rsidR="00211228">
        <w:rPr>
          <w:rFonts w:ascii="Times New Roman" w:hAnsi="Times New Roman"/>
          <w:sz w:val="28"/>
          <w:szCs w:val="28"/>
        </w:rPr>
        <w:t>Минниханова</w:t>
      </w:r>
      <w:proofErr w:type="spellEnd"/>
      <w:r w:rsidR="00211228" w:rsidRPr="00074218">
        <w:rPr>
          <w:rFonts w:ascii="Times New Roman" w:hAnsi="Times New Roman"/>
          <w:sz w:val="28"/>
          <w:szCs w:val="28"/>
        </w:rPr>
        <w:t>.</w:t>
      </w:r>
    </w:p>
    <w:p w:rsidR="00211228" w:rsidRDefault="00211228" w:rsidP="002112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Расширенное заседание проводится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проекта подпрограммы поддержки социально ориентированных некоммерческих организаций Республики Татарстан на 2017-2020 годы. </w:t>
      </w:r>
    </w:p>
    <w:p w:rsidR="00211228" w:rsidRPr="00074218" w:rsidRDefault="00211228" w:rsidP="002112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расширенного заседания планируется наградить лауреатов Премии Президента Республики Татарстан за вклад в развитие институтов гражданского общества в Республике Татарстан в 2016 году.</w:t>
      </w:r>
    </w:p>
    <w:p w:rsidR="00211228" w:rsidRDefault="00211228" w:rsidP="0021122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В соответствии с Указом Президента Республики Татарстан от 3 июля 2015 года №УП-619 в Республике Татарстан с 27 июня по 21 июля 2016 года осуществлялся прием заявок на соискание премии Президента Республики Татарстан за вклад в развитие институтов гражданского общества в Республике Татарстан (далее – премия).</w:t>
      </w:r>
    </w:p>
    <w:p w:rsidR="00211228" w:rsidRPr="00211228" w:rsidRDefault="00211228" w:rsidP="0021122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Всего за период проведения конкурса были предоставлены </w:t>
      </w:r>
      <w:r w:rsidRPr="00211228">
        <w:rPr>
          <w:rFonts w:cs="Times New Roman"/>
        </w:rPr>
        <w:t xml:space="preserve">122 заявки (в 2015 году – 81 заявка). Из них: </w:t>
      </w:r>
      <w:r>
        <w:rPr>
          <w:rFonts w:cs="Times New Roman"/>
        </w:rPr>
        <w:t>на физические лица – 56, на некоммерческие организации – 65 заявок.</w:t>
      </w:r>
    </w:p>
    <w:p w:rsidR="00211228" w:rsidRDefault="00211228" w:rsidP="0021122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>В соответствии с Указом Президента РТ от 23 августа 2016 г. № УП-723 «О присуждении премий Президента Республики Татарстан за вклад в развитие институтов гражданского общества в Республике Татарстан в 2016 году» премии присуждены:</w:t>
      </w:r>
    </w:p>
    <w:p w:rsidR="00211228" w:rsidRDefault="00211228" w:rsidP="00211228">
      <w:pPr>
        <w:shd w:val="clear" w:color="auto" w:fill="FFFFFF"/>
        <w:ind w:firstLine="567"/>
        <w:jc w:val="both"/>
        <w:rPr>
          <w:rFonts w:cs="Calibri"/>
          <w:snapToGrid w:val="0"/>
        </w:rPr>
      </w:pPr>
      <w:r>
        <w:rPr>
          <w:rFonts w:cs="Times New Roman"/>
        </w:rPr>
        <w:t xml:space="preserve">– </w:t>
      </w:r>
      <w:r>
        <w:t xml:space="preserve">Сулейманову Джавдету </w:t>
      </w:r>
      <w:proofErr w:type="spellStart"/>
      <w:r>
        <w:t>Шевкетовичу</w:t>
      </w:r>
      <w:proofErr w:type="spellEnd"/>
      <w:r>
        <w:t xml:space="preserve"> (основатель и </w:t>
      </w:r>
      <w:r>
        <w:rPr>
          <w:rFonts w:cs="Calibri"/>
          <w:color w:val="000000"/>
          <w:lang w:val="tt-RU"/>
        </w:rPr>
        <w:t>генеральный директор</w:t>
      </w:r>
      <w:r>
        <w:rPr>
          <w:rFonts w:cs="Calibri"/>
          <w:snapToGrid w:val="0"/>
          <w:lang w:val="tt-RU"/>
        </w:rPr>
        <w:t xml:space="preserve"> </w:t>
      </w:r>
      <w:r>
        <w:rPr>
          <w:rFonts w:cs="Calibri"/>
          <w:color w:val="000000"/>
        </w:rPr>
        <w:t>Татарстанского</w:t>
      </w:r>
      <w:r>
        <w:rPr>
          <w:rFonts w:cs="Calibri"/>
          <w:snapToGrid w:val="0"/>
          <w:color w:val="000000"/>
          <w:lang w:val="tt-RU"/>
        </w:rPr>
        <w:t xml:space="preserve"> республиканского молодежного общественного фонда </w:t>
      </w:r>
      <w:r>
        <w:rPr>
          <w:rFonts w:cs="Calibri"/>
          <w:snapToGrid w:val="0"/>
          <w:color w:val="000000"/>
        </w:rPr>
        <w:t>«С</w:t>
      </w:r>
      <w:r>
        <w:rPr>
          <w:rFonts w:cs="Calibri"/>
          <w:snapToGrid w:val="0"/>
          <w:color w:val="000000"/>
          <w:lang w:val="tt-RU"/>
        </w:rPr>
        <w:t>ә</w:t>
      </w:r>
      <w:proofErr w:type="gramStart"/>
      <w:r>
        <w:rPr>
          <w:rFonts w:cs="Calibri"/>
          <w:snapToGrid w:val="0"/>
          <w:color w:val="000000"/>
        </w:rPr>
        <w:t>л</w:t>
      </w:r>
      <w:proofErr w:type="gramEnd"/>
      <w:r>
        <w:rPr>
          <w:rFonts w:cs="Calibri"/>
          <w:snapToGrid w:val="0"/>
          <w:color w:val="000000"/>
          <w:lang w:val="tt-RU"/>
        </w:rPr>
        <w:t>ә</w:t>
      </w:r>
      <w:r>
        <w:rPr>
          <w:rFonts w:cs="Calibri"/>
          <w:snapToGrid w:val="0"/>
          <w:color w:val="000000"/>
        </w:rPr>
        <w:t xml:space="preserve">т») –  </w:t>
      </w:r>
      <w:r>
        <w:rPr>
          <w:rFonts w:cs="Calibri"/>
          <w:snapToGrid w:val="0"/>
        </w:rPr>
        <w:t>за вклад в развитие творческого потенциала детей и молодежи;</w:t>
      </w:r>
    </w:p>
    <w:p w:rsidR="00211228" w:rsidRDefault="00211228" w:rsidP="00211228">
      <w:pPr>
        <w:shd w:val="clear" w:color="auto" w:fill="FFFFFF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proofErr w:type="spellStart"/>
      <w:r>
        <w:t>Забегиной</w:t>
      </w:r>
      <w:proofErr w:type="spellEnd"/>
      <w:r>
        <w:t xml:space="preserve"> Татьяне Вениаминовне </w:t>
      </w:r>
      <w:r>
        <w:rPr>
          <w:rFonts w:cs="Times New Roman"/>
        </w:rPr>
        <w:t>за многолетнюю работу в качестве заместителя председателя Общественной палаты Республики Татарстан с 2006 по 2015 гг., активную деятельность в роли члена Общественной палаты РФ.</w:t>
      </w:r>
    </w:p>
    <w:p w:rsidR="00211228" w:rsidRDefault="00211228" w:rsidP="00211228">
      <w:pPr>
        <w:shd w:val="clear" w:color="auto" w:fill="FFFFFF"/>
        <w:ind w:firstLine="567"/>
        <w:jc w:val="both"/>
      </w:pPr>
      <w:r>
        <w:rPr>
          <w:rFonts w:cs="Times New Roman"/>
        </w:rPr>
        <w:t xml:space="preserve">– </w:t>
      </w:r>
      <w:r>
        <w:t>общественн</w:t>
      </w:r>
      <w:r w:rsidR="008F7A34">
        <w:t>ой</w:t>
      </w:r>
      <w:r>
        <w:t xml:space="preserve"> благотворительн</w:t>
      </w:r>
      <w:r w:rsidR="008F7A34">
        <w:t>ой</w:t>
      </w:r>
      <w:r>
        <w:t xml:space="preserve"> организаци</w:t>
      </w:r>
      <w:r w:rsidR="008F7A34">
        <w:t>и</w:t>
      </w:r>
      <w:r>
        <w:t xml:space="preserve"> Героев Советского Союза, Героев Социалистического Труда, Героев России и полных кавалеров орденов Боевой и Трудовой Славы (создана в 1999 г., г. Казань);</w:t>
      </w:r>
    </w:p>
    <w:p w:rsidR="00211228" w:rsidRDefault="00211228" w:rsidP="00211228">
      <w:pPr>
        <w:shd w:val="clear" w:color="auto" w:fill="FFFFFF"/>
        <w:ind w:firstLine="567"/>
        <w:jc w:val="both"/>
      </w:pPr>
      <w:r w:rsidRPr="00211228">
        <w:t xml:space="preserve">– </w:t>
      </w:r>
      <w:r>
        <w:t>молодежн</w:t>
      </w:r>
      <w:r w:rsidR="008F7A34">
        <w:t>ой</w:t>
      </w:r>
      <w:r>
        <w:t xml:space="preserve"> общественн</w:t>
      </w:r>
      <w:r w:rsidR="008F7A34">
        <w:t>ой</w:t>
      </w:r>
      <w:r>
        <w:t xml:space="preserve"> организаци</w:t>
      </w:r>
      <w:r w:rsidR="008F7A34">
        <w:t>и</w:t>
      </w:r>
      <w:r>
        <w:t xml:space="preserve"> Республики Татарстан «Центр развития добровольчества «Волонтер» (создана в 2002 г., г. Елабуга);</w:t>
      </w:r>
    </w:p>
    <w:p w:rsidR="00211228" w:rsidRPr="00211228" w:rsidRDefault="00211228" w:rsidP="00211228">
      <w:pPr>
        <w:shd w:val="clear" w:color="auto" w:fill="FFFFFF"/>
        <w:ind w:firstLine="567"/>
        <w:jc w:val="both"/>
        <w:rPr>
          <w:rFonts w:cs="Times New Roman"/>
        </w:rPr>
      </w:pPr>
      <w:r w:rsidRPr="00211228">
        <w:t xml:space="preserve">– </w:t>
      </w:r>
      <w:r>
        <w:t>автономной благотворительной некоммерческой организации «Новый век» (создана в 1998 г., г. Казань).</w:t>
      </w:r>
    </w:p>
    <w:sectPr w:rsidR="00211228" w:rsidRPr="00211228" w:rsidSect="00211228">
      <w:headerReference w:type="default" r:id="rId8"/>
      <w:pgSz w:w="11906" w:h="16838"/>
      <w:pgMar w:top="709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55" w:rsidRDefault="009C2E55" w:rsidP="00211228">
      <w:r>
        <w:separator/>
      </w:r>
    </w:p>
  </w:endnote>
  <w:endnote w:type="continuationSeparator" w:id="0">
    <w:p w:rsidR="009C2E55" w:rsidRDefault="009C2E55" w:rsidP="002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55" w:rsidRDefault="009C2E55" w:rsidP="00211228">
      <w:r>
        <w:separator/>
      </w:r>
    </w:p>
  </w:footnote>
  <w:footnote w:type="continuationSeparator" w:id="0">
    <w:p w:rsidR="009C2E55" w:rsidRDefault="009C2E55" w:rsidP="0021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310"/>
      <w:docPartObj>
        <w:docPartGallery w:val="Page Numbers (Top of Page)"/>
        <w:docPartUnique/>
      </w:docPartObj>
    </w:sdtPr>
    <w:sdtEndPr/>
    <w:sdtContent>
      <w:p w:rsidR="00211228" w:rsidRDefault="002112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1228" w:rsidRDefault="00211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CB"/>
    <w:rsid w:val="000734BA"/>
    <w:rsid w:val="00200556"/>
    <w:rsid w:val="00211228"/>
    <w:rsid w:val="008F7A34"/>
    <w:rsid w:val="00945777"/>
    <w:rsid w:val="009C2E55"/>
    <w:rsid w:val="00A11899"/>
    <w:rsid w:val="00B06784"/>
    <w:rsid w:val="00BC55CB"/>
    <w:rsid w:val="00F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8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112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11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228"/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11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228"/>
    <w:rPr>
      <w:rFonts w:ascii="Times New Roman" w:eastAsia="Times New Roman" w:hAnsi="Times New Roman" w:cs="Arial Unicode MS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28"/>
    <w:pPr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112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11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228"/>
    <w:rPr>
      <w:rFonts w:ascii="Times New Roman" w:eastAsia="Times New Roman" w:hAnsi="Times New Roman" w:cs="Arial Unicode MS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11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228"/>
    <w:rPr>
      <w:rFonts w:ascii="Times New Roman" w:eastAsia="Times New Roman" w:hAnsi="Times New Roman" w:cs="Arial Unicode MS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18D5-F10B-49D8-9437-33F1A351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Хакимуллина А</dc:creator>
  <cp:lastModifiedBy>Зайнуллина</cp:lastModifiedBy>
  <cp:revision>2</cp:revision>
  <dcterms:created xsi:type="dcterms:W3CDTF">2016-09-16T07:50:00Z</dcterms:created>
  <dcterms:modified xsi:type="dcterms:W3CDTF">2016-09-16T07:50:00Z</dcterms:modified>
</cp:coreProperties>
</file>