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2C4809" w:rsidP="00982C6A">
      <w:pPr>
        <w:pStyle w:val="pt-a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приказа Министерства культуры Республики Татарстан</w:t>
      </w:r>
      <w:r w:rsidR="00FE6E65" w:rsidRPr="00FE6E65">
        <w:rPr>
          <w:bCs/>
          <w:color w:val="000000"/>
          <w:sz w:val="28"/>
          <w:szCs w:val="28"/>
        </w:rPr>
        <w:t xml:space="preserve"> </w:t>
      </w:r>
      <w:r w:rsidR="00D77160">
        <w:rPr>
          <w:bCs/>
          <w:color w:val="000000"/>
          <w:sz w:val="28"/>
          <w:szCs w:val="28"/>
        </w:rPr>
        <w:t>«</w:t>
      </w:r>
      <w:r w:rsidR="00517EE9" w:rsidRPr="00517EE9">
        <w:rPr>
          <w:bCs/>
          <w:color w:val="000000"/>
          <w:sz w:val="28"/>
          <w:szCs w:val="28"/>
        </w:rPr>
        <w:t>О признании  утратившим силу приказа Министерства культуры Республики Татарстан 28.06.2016 № 532 од «Об утверждении Административного регламента исполнения Министерством культуры Республики Татарстан государственной функции по осуществлению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расположенных на территории Республики Татарстан»</w:t>
      </w:r>
      <w:bookmarkStart w:id="0" w:name="_GoBack"/>
      <w:bookmarkEnd w:id="0"/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A073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распоряжения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4809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1AC9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17EE9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0957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E19B3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0076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2C6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1C1A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0738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7AA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2018-07-25T06:42:00Z</dcterms:created>
  <dcterms:modified xsi:type="dcterms:W3CDTF">2018-07-25T06:42:00Z</dcterms:modified>
</cp:coreProperties>
</file>