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FE6E6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="0081106A" w:rsidRPr="0081106A">
        <w:rPr>
          <w:bCs/>
          <w:color w:val="000000"/>
          <w:sz w:val="28"/>
          <w:szCs w:val="28"/>
        </w:rPr>
        <w:t xml:space="preserve">О государственном бюджетном учреждении «Культурный центр имени  </w:t>
      </w:r>
      <w:proofErr w:type="spellStart"/>
      <w:r w:rsidR="0081106A" w:rsidRPr="0081106A">
        <w:rPr>
          <w:bCs/>
          <w:color w:val="000000"/>
          <w:sz w:val="28"/>
          <w:szCs w:val="28"/>
        </w:rPr>
        <w:t>А.С.Пушкина</w:t>
      </w:r>
      <w:proofErr w:type="spellEnd"/>
      <w:r w:rsidR="0081106A" w:rsidRPr="0081106A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2018-07-03T06:42:00Z</dcterms:created>
  <dcterms:modified xsi:type="dcterms:W3CDTF">2018-07-03T06:42:00Z</dcterms:modified>
</cp:coreProperties>
</file>