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D" w:rsidRPr="00F85236" w:rsidRDefault="0095794D" w:rsidP="00957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85236" w:rsidRPr="00F85236" w:rsidRDefault="00F85236" w:rsidP="00957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94D" w:rsidRPr="00F85236" w:rsidRDefault="00C13FCF" w:rsidP="0095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26 апреля 201</w:t>
      </w:r>
      <w:r w:rsidR="00974E2F" w:rsidRPr="00F85236">
        <w:rPr>
          <w:rFonts w:ascii="Times New Roman" w:hAnsi="Times New Roman" w:cs="Times New Roman"/>
          <w:sz w:val="26"/>
          <w:szCs w:val="26"/>
        </w:rPr>
        <w:t xml:space="preserve">7 </w:t>
      </w:r>
      <w:r w:rsidRPr="00F85236">
        <w:rPr>
          <w:rFonts w:ascii="Times New Roman" w:hAnsi="Times New Roman" w:cs="Times New Roman"/>
          <w:sz w:val="26"/>
          <w:szCs w:val="26"/>
        </w:rPr>
        <w:t xml:space="preserve">года в 9.30 в Татарском академическом государственном театре оперы и балета имени Мусы </w:t>
      </w:r>
      <w:proofErr w:type="spellStart"/>
      <w:r w:rsidR="00974E2F" w:rsidRPr="00F85236">
        <w:rPr>
          <w:rFonts w:ascii="Times New Roman" w:hAnsi="Times New Roman" w:cs="Times New Roman"/>
          <w:sz w:val="26"/>
          <w:szCs w:val="26"/>
        </w:rPr>
        <w:t>Джалиля</w:t>
      </w:r>
      <w:proofErr w:type="spellEnd"/>
      <w:r w:rsidR="00974E2F" w:rsidRPr="00F85236">
        <w:rPr>
          <w:rFonts w:ascii="Times New Roman" w:hAnsi="Times New Roman" w:cs="Times New Roman"/>
          <w:sz w:val="26"/>
          <w:szCs w:val="26"/>
        </w:rPr>
        <w:t> состоится</w:t>
      </w:r>
      <w:r w:rsidRPr="00F85236">
        <w:rPr>
          <w:rFonts w:ascii="Times New Roman" w:hAnsi="Times New Roman" w:cs="Times New Roman"/>
          <w:sz w:val="26"/>
          <w:szCs w:val="26"/>
        </w:rPr>
        <w:t xml:space="preserve"> торжественная церемония награждения лауреатов Государственной премии Республики Татарстан имени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Габдуллы</w:t>
      </w:r>
      <w:proofErr w:type="spellEnd"/>
      <w:proofErr w:type="gramStart"/>
      <w:r w:rsidRPr="00F85236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укая. </w:t>
      </w:r>
    </w:p>
    <w:p w:rsidR="00C13FCF" w:rsidRPr="00F85236" w:rsidRDefault="00974E2F" w:rsidP="00957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Государственная премия Республики Татарстан имени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Габдуллы</w:t>
      </w:r>
      <w:proofErr w:type="spellEnd"/>
      <w:proofErr w:type="gramStart"/>
      <w:r w:rsidRPr="00F85236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укая вручается с 1958 года.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 xml:space="preserve">Она присуждается за наиболее выдающиеся, получившие общественное признание, внесшие значительный вклад в развитие отечественной и национальной культуры произведения литературы и искусства (изобразительного, музыкального, театрального,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эстрадно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-циркового, кино, архитектуры и градостроительства).</w:t>
      </w:r>
      <w:proofErr w:type="gramEnd"/>
      <w:r w:rsidR="0095794D" w:rsidRPr="00F85236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C13FCF" w:rsidRPr="00F85236">
        <w:rPr>
          <w:rFonts w:ascii="Times New Roman" w:hAnsi="Times New Roman" w:cs="Times New Roman"/>
          <w:sz w:val="26"/>
          <w:szCs w:val="26"/>
        </w:rPr>
        <w:t>В этом году на соискание престижной пр</w:t>
      </w:r>
      <w:r w:rsidRPr="00F85236">
        <w:rPr>
          <w:rFonts w:ascii="Times New Roman" w:hAnsi="Times New Roman" w:cs="Times New Roman"/>
          <w:sz w:val="26"/>
          <w:szCs w:val="26"/>
        </w:rPr>
        <w:t>е</w:t>
      </w:r>
      <w:r w:rsidR="00C13FCF" w:rsidRPr="00F85236">
        <w:rPr>
          <w:rFonts w:ascii="Times New Roman" w:hAnsi="Times New Roman" w:cs="Times New Roman"/>
          <w:sz w:val="26"/>
          <w:szCs w:val="26"/>
        </w:rPr>
        <w:t xml:space="preserve">мии были выдвинуты следующие </w:t>
      </w:r>
      <w:r w:rsidRPr="00F85236">
        <w:rPr>
          <w:rFonts w:ascii="Times New Roman" w:hAnsi="Times New Roman" w:cs="Times New Roman"/>
          <w:sz w:val="26"/>
          <w:szCs w:val="26"/>
        </w:rPr>
        <w:t xml:space="preserve">кандидаты: </w:t>
      </w:r>
    </w:p>
    <w:p w:rsidR="0095794D" w:rsidRPr="00F85236" w:rsidRDefault="0095794D" w:rsidP="00C13FC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Акимов  Владимир Яковлевич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живописное произведение «Художник, зачем ты напоминаешь всем об Армагеддоне» (холст, масло, 375х375 см).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Региональная общественная организация «Творческий союз художников России» в Республике Татарстан.</w:t>
      </w:r>
    </w:p>
    <w:p w:rsidR="00F85236" w:rsidRDefault="00C13FCF" w:rsidP="00C13FCF">
      <w:pPr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Ахметзянов Шамиль Сабирович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высокохудожественное исполнение песен: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Туган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жирем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сл.Г.Тукая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муз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>.Музафарова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), «Арча» (татарская народная песня),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Сорнай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моны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сл.Ш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Хусаина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муз.Р.Яхина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),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Бик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сагынган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чаклар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була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сине Тукай» (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сл.С.Хакима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муз.С.Садыковой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).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Государственное бюджетное учреждение культуры «Государственный ансамбль песни и танца Республики Татарстан».</w:t>
      </w:r>
    </w:p>
    <w:p w:rsidR="00F85236" w:rsidRDefault="00F85236" w:rsidP="00C13FC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Галиуллин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Талгат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Набиевич</w:t>
      </w:r>
      <w:proofErr w:type="spell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роман-трилогию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Саит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Сакманов» (состоит из романов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Тәүбә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Элмәк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Төнге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юллар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»), изданный в избранных произведениях в пяти томах: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Беренче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том: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романнар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(Казань: издательство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Эш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», 2013),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Икенче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том: роман,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бәян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, публицистика (Казань: издательство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Эш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», 2013), литературно-критическое издание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Яктылык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әдә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>әнкыйть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мәкаләләре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» (Казань: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Татарское книжное издательство, 2011) и пропаганду татарской литературы.</w:t>
      </w:r>
      <w:proofErr w:type="gram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Союз писателей Республики Татарстан.</w:t>
      </w:r>
    </w:p>
    <w:p w:rsidR="00F85236" w:rsidRDefault="00F85236" w:rsidP="00C13FCF">
      <w:pPr>
        <w:rPr>
          <w:rFonts w:ascii="Times New Roman" w:hAnsi="Times New Roman" w:cs="Times New Roman"/>
          <w:sz w:val="26"/>
          <w:szCs w:val="26"/>
        </w:rPr>
      </w:pP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Гаффаров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Габдулахат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Абдрахманович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Ахат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Гаффар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За роман «Олы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юлның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тузаны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», изданный в книге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Яшиселә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алда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иде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: роман, повесть,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хикәяләр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(Казань: Татарское книжное издательство, 1990) и книгу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Дәрья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башы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: повесть,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романнар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хикәялә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» (Казань: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Татарское книжное издательство, 2013).</w:t>
      </w:r>
      <w:proofErr w:type="gram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Татарское книжное издательство.</w:t>
      </w:r>
    </w:p>
    <w:p w:rsidR="00F85236" w:rsidRDefault="00F85236" w:rsidP="00C13FC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Демченко Владимир Андреевич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скульптурную композицию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Габдулла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Тукай» в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>абережные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Челны (2011).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Региональная общественная организация «Творческий союз художников России» в Республике Татарстан.</w:t>
      </w:r>
    </w:p>
    <w:p w:rsidR="00C13FCF" w:rsidRPr="00F85236" w:rsidRDefault="00C13FCF" w:rsidP="00C13FCF">
      <w:pPr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Исламов Рамиль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Фанавиевич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Миннуллин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Завдат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Салимович</w:t>
      </w:r>
      <w:proofErr w:type="spell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85236">
        <w:rPr>
          <w:rFonts w:ascii="Times New Roman" w:hAnsi="Times New Roman" w:cs="Times New Roman"/>
          <w:sz w:val="26"/>
          <w:szCs w:val="26"/>
        </w:rPr>
        <w:t xml:space="preserve">За научно-популярное двухтомное издание «Тукай –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ядкярләрдә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(Казань: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Жыен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», 2015) из серии «</w:t>
      </w:r>
      <w:proofErr w:type="spellStart"/>
      <w:proofErr w:type="gramStart"/>
      <w:r w:rsidRPr="00F85236">
        <w:rPr>
          <w:rFonts w:ascii="Times New Roman" w:hAnsi="Times New Roman" w:cs="Times New Roman"/>
          <w:sz w:val="26"/>
          <w:szCs w:val="26"/>
        </w:rPr>
        <w:t>Ш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>әхесләребез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» (составители: </w:t>
      </w:r>
      <w:proofErr w:type="spellStart"/>
      <w:proofErr w:type="gramStart"/>
      <w:r w:rsidRPr="00F85236">
        <w:rPr>
          <w:rFonts w:ascii="Times New Roman" w:hAnsi="Times New Roman" w:cs="Times New Roman"/>
          <w:sz w:val="26"/>
          <w:szCs w:val="26"/>
        </w:rPr>
        <w:t>Р.Ф.Исламов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З.С.Миннуллин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Выдвигает Институт истории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им.Ш.Марджани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Академии наук Республики Татарстан.</w:t>
      </w:r>
    </w:p>
    <w:p w:rsidR="00C13FCF" w:rsidRPr="00F85236" w:rsidRDefault="00C13FCF" w:rsidP="00C13FCF">
      <w:pPr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Курашов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 Игнатьевич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За цикл работ, посвященный образу исторической Казани на основании системы фотодокументов и произведений изобразительного искусства, представленный публикациями: «Архитектура России: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Казань деревянная» (Москва: издательство «КДУ», 2010), «Деревянная архитектура старой Казани» (Казань: издательство «Идел-Пресс», 2015), «Старая Казань в творчестве поэтов и художников» (Казань: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Татарское книжное издательство, 2016).</w:t>
      </w:r>
      <w:proofErr w:type="gram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Казанский национальный исследовательский технологический университет.</w:t>
      </w:r>
    </w:p>
    <w:p w:rsidR="00C13FCF" w:rsidRPr="00F85236" w:rsidRDefault="00C13FCF" w:rsidP="00C13FCF">
      <w:pPr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Маликова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Мадина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Габдулхаковна</w:t>
      </w:r>
      <w:proofErr w:type="spell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книгу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Арыш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тәме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: роман, повесть,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хатирәлә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» (Казань: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Ихлас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», 2014). </w:t>
      </w:r>
      <w:proofErr w:type="gram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Союз журналистов Республики Татарстан.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Петров Александр Александрович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За серию живописных работ: «На стихи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Г.Тукая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(10 работ), «Памяти Булгар» (15 работ), «Из детства» (15 работ).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Выдвигает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Набережночелнинская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организация Всероссийской творческой общественной организации «Союз художников России».</w:t>
      </w:r>
    </w:p>
    <w:p w:rsidR="00C13FCF" w:rsidRPr="00F85236" w:rsidRDefault="00C13FCF" w:rsidP="00C13FCF">
      <w:pPr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Салихов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Харис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Салихович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За книги: «Светские и духовные мотивы в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творчестве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А.Пушкина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Г.Тукая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и проблемы нравственного воспитания сегодня» (Казань: издательство «Идел-Пресс, 2008); «Религия и наука (основы мировых религиозных и светских культур)» (Казань: издательство «Идел-Пресс», 2012).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Министерство внутренних дел по Республике Татарстан.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Сафин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Факил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Миннемхаммитович</w:t>
      </w:r>
      <w:proofErr w:type="spell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За книги: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Саташып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аткан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таң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: роман-трилогия» (Казань: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Татарское книжное издательство, 2003), «Заблудившийся рассвет: роман» (Казань: Татарское книжное издательство, 2014) и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Галәм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күзе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шигырьлә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балладалар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поэмалар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(Казань: издательство «Идел-Пресс», 2011).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Союз писателей Республики Татарстан.</w:t>
      </w:r>
    </w:p>
    <w:p w:rsidR="00C13FCF" w:rsidRPr="00F85236" w:rsidRDefault="00C13FCF" w:rsidP="00C13FCF">
      <w:pPr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Сорокин Николай Михайлович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книгу «Вечная Волга: роман-трилогия» (Казань: издательство «Идел-Пресс», 2013).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Дом Дружбы народов Татарстана.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Хазиев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Мадияр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Шарипович</w:t>
      </w:r>
      <w:proofErr w:type="spell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серию работ «Кол Гали и его эпоха» из 9 картин.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Выдвигает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Набережночелнинская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организация Всероссийской творческой общественной организации «Союз художников России».</w:t>
      </w:r>
    </w:p>
    <w:p w:rsidR="00C13FCF" w:rsidRPr="00F85236" w:rsidRDefault="00C13FCF" w:rsidP="00C13FCF">
      <w:pPr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Халитов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Нияз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Хаджиевич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Нияз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Халит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За монографии, посвященные архитектуре мечетей Казани: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«Памятники архитектуры Казани XVIII – начала XIX в.» (Москва: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Стройиздат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, 1989); «</w:t>
      </w:r>
      <w:r w:rsidR="0095794D" w:rsidRPr="00F85236">
        <w:rPr>
          <w:rFonts w:ascii="Times New Roman" w:hAnsi="Times New Roman" w:cs="Times New Roman"/>
          <w:sz w:val="26"/>
          <w:szCs w:val="26"/>
        </w:rPr>
        <w:t>Архитектура мечетей</w:t>
      </w:r>
      <w:r w:rsidRPr="00F85236">
        <w:rPr>
          <w:rFonts w:ascii="Times New Roman" w:hAnsi="Times New Roman" w:cs="Times New Roman"/>
          <w:sz w:val="26"/>
          <w:szCs w:val="26"/>
        </w:rPr>
        <w:t xml:space="preserve"> Казани» (Казань: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Татарское книжное издательство, 1991); «Мечеть и ее архитектура: краткий историко-архитектурный очерк» (Казань: издательство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Иман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», 1994); «Мечеть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Кул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-Шариф в казанской крепости.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Гипотезы. Факты.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Размышления» (1996); «Мечети средневековой Казани» (Казань: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Татарское книжное издательство 2011); «Татарская мечеть от начала до наших дней: краткий историко-архитектурный очерк» (Казань: Российский исламский институт, 2012); «Татарская мечеть и ее архитектура: историко-архитектурное исследование» (Казань: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Татарское книжное издательство, 2012);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Галеевская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мечеть.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История возрождения» (Казань, 2015).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Казанский государственный архитектурно-строительный университет.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Ханов 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Фирдавис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Гайнетзянович</w:t>
      </w:r>
      <w:proofErr w:type="spell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За создание проекта парка сказок имени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Г.Тукая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>ижнекамске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Выдвигает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Набережночелнинская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организация общественной организации «Союз архитекторов России».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Хуснутдинов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Зиннур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Зиятдинович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(Зиннур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Хуснияр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книги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Кичү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хикәялә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повестьлар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, роман-дилогия» (Казань: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Татарское книжное издательство, 2012) и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Гарасат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(Казань: издательство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Хузур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», 2014).</w:t>
      </w:r>
      <w:proofErr w:type="gram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 xml:space="preserve">Выдвигает Институт филологии и межкультурной коммуникации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им.Л.Толстого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 Казанского федерального университета.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Шагеева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Розалина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Гумеровна</w:t>
      </w:r>
      <w:proofErr w:type="spell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За книгу «Розы вечности: сборник статей на татарском и русском языках» (Казань: издательство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Заман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», 2015г.) о национальном культурном наследии Татарстана.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Отделение Всероссийской творческой общественной организации «Союз художников России» в Республике Татарстан.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 </w:t>
      </w:r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Шарафеев</w:t>
      </w:r>
      <w:proofErr w:type="spellEnd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Анвар </w:t>
      </w:r>
      <w:proofErr w:type="spellStart"/>
      <w:r w:rsidRPr="00F85236">
        <w:rPr>
          <w:rFonts w:ascii="Times New Roman" w:hAnsi="Times New Roman" w:cs="Times New Roman"/>
          <w:b/>
          <w:sz w:val="26"/>
          <w:szCs w:val="26"/>
          <w:u w:val="single"/>
        </w:rPr>
        <w:t>Замилович</w:t>
      </w:r>
      <w:proofErr w:type="spell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85236">
        <w:rPr>
          <w:rFonts w:ascii="Times New Roman" w:hAnsi="Times New Roman" w:cs="Times New Roman"/>
          <w:sz w:val="26"/>
          <w:szCs w:val="26"/>
        </w:rPr>
        <w:t>За сборники сочинений для детей и юношества – фортепианные пьесы для детей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Сандугачкай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(Казань: издательство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Рухият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», 2006), сборник песен «Чулпан 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йолдыз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>» (Казань:</w:t>
      </w:r>
      <w:proofErr w:type="gramEnd"/>
      <w:r w:rsidRPr="00F85236">
        <w:rPr>
          <w:rFonts w:ascii="Times New Roman" w:hAnsi="Times New Roman" w:cs="Times New Roman"/>
          <w:sz w:val="26"/>
          <w:szCs w:val="26"/>
        </w:rPr>
        <w:t xml:space="preserve"> Татарское книжное издательство, 2010), сборник скрипичных пьес и ансамблей «</w:t>
      </w:r>
      <w:proofErr w:type="spellStart"/>
      <w:r w:rsidRPr="00F85236">
        <w:rPr>
          <w:rFonts w:ascii="Times New Roman" w:hAnsi="Times New Roman" w:cs="Times New Roman"/>
          <w:sz w:val="26"/>
          <w:szCs w:val="26"/>
        </w:rPr>
        <w:t>Наз</w:t>
      </w:r>
      <w:proofErr w:type="spellEnd"/>
      <w:r w:rsidRPr="00F85236">
        <w:rPr>
          <w:rFonts w:ascii="Times New Roman" w:hAnsi="Times New Roman" w:cs="Times New Roman"/>
          <w:sz w:val="26"/>
          <w:szCs w:val="26"/>
        </w:rPr>
        <w:t xml:space="preserve">» (Воронеж: </w:t>
      </w:r>
      <w:proofErr w:type="gramStart"/>
      <w:r w:rsidRPr="00F85236">
        <w:rPr>
          <w:rFonts w:ascii="Times New Roman" w:hAnsi="Times New Roman" w:cs="Times New Roman"/>
          <w:sz w:val="26"/>
          <w:szCs w:val="26"/>
        </w:rPr>
        <w:t>ООО «МАКС-ПРИНТ», 2015).</w:t>
      </w:r>
      <w:proofErr w:type="gramEnd"/>
    </w:p>
    <w:p w:rsidR="00C13FCF" w:rsidRPr="00F85236" w:rsidRDefault="00C13FCF" w:rsidP="00F8523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85236">
        <w:rPr>
          <w:rFonts w:ascii="Times New Roman" w:hAnsi="Times New Roman" w:cs="Times New Roman"/>
          <w:sz w:val="26"/>
          <w:szCs w:val="26"/>
        </w:rPr>
        <w:t>Выдвигает Союз композиторов Республики Татарстан.</w:t>
      </w:r>
    </w:p>
    <w:p w:rsidR="00B639CD" w:rsidRPr="00F85236" w:rsidRDefault="00F85236" w:rsidP="00C13F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639CD" w:rsidRPr="00F85236" w:rsidSect="00F85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CF"/>
    <w:rsid w:val="00067448"/>
    <w:rsid w:val="0008381B"/>
    <w:rsid w:val="0008463C"/>
    <w:rsid w:val="003652B8"/>
    <w:rsid w:val="008154BD"/>
    <w:rsid w:val="0095794D"/>
    <w:rsid w:val="00974E2F"/>
    <w:rsid w:val="00C13FCF"/>
    <w:rsid w:val="00DC24C1"/>
    <w:rsid w:val="00E64864"/>
    <w:rsid w:val="00F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F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 РТ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И. Шакирова</dc:creator>
  <cp:lastModifiedBy>Зайнуллина</cp:lastModifiedBy>
  <cp:revision>2</cp:revision>
  <dcterms:created xsi:type="dcterms:W3CDTF">2017-04-25T13:43:00Z</dcterms:created>
  <dcterms:modified xsi:type="dcterms:W3CDTF">2017-04-25T13:43:00Z</dcterms:modified>
</cp:coreProperties>
</file>