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</w:rPr>
              <w:t>П</w:t>
            </w:r>
            <w:proofErr w:type="gramEnd"/>
            <w:r w:rsidRPr="00D030BF">
              <w:rPr>
                <w:spacing w:val="-6"/>
                <w:sz w:val="20"/>
                <w:szCs w:val="20"/>
              </w:rPr>
              <w:t>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1462C8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B40BC5" w:rsidRPr="00D071C9" w:rsidRDefault="00B40BC5" w:rsidP="00B40BC5">
      <w:pPr>
        <w:spacing w:line="360" w:lineRule="auto"/>
        <w:ind w:right="425"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брифингу на тему </w:t>
      </w:r>
      <w:r w:rsidRPr="00D071C9">
        <w:rPr>
          <w:b/>
          <w:bCs/>
          <w:color w:val="000000"/>
        </w:rPr>
        <w:t>«О задачах и векторах развития</w:t>
      </w:r>
    </w:p>
    <w:p w:rsidR="00B40BC5" w:rsidRDefault="00B40BC5" w:rsidP="00B40BC5">
      <w:pPr>
        <w:spacing w:line="360" w:lineRule="auto"/>
        <w:ind w:right="425"/>
        <w:jc w:val="center"/>
        <w:rPr>
          <w:b/>
          <w:bCs/>
          <w:color w:val="000000"/>
        </w:rPr>
      </w:pPr>
      <w:r w:rsidRPr="00D071C9">
        <w:rPr>
          <w:b/>
          <w:bCs/>
          <w:color w:val="000000"/>
        </w:rPr>
        <w:t>патриотического воспитания молодежи Республики Татарстан в 2017 году»</w:t>
      </w:r>
    </w:p>
    <w:p w:rsidR="00DA6A7C" w:rsidRPr="00B40BC5" w:rsidRDefault="00DA6A7C" w:rsidP="00DA6A7C">
      <w:pPr>
        <w:ind w:firstLine="720"/>
        <w:jc w:val="both"/>
      </w:pPr>
      <w:r w:rsidRPr="00B40BC5">
        <w:t xml:space="preserve">Для Республики Татарстан  молодежная политика, патриотическое воспитание молодых граждан был и остается приоритетом. </w:t>
      </w:r>
    </w:p>
    <w:p w:rsidR="00DA6A7C" w:rsidRPr="00B40BC5" w:rsidRDefault="00DA6A7C" w:rsidP="00DA6A7C">
      <w:pPr>
        <w:ind w:firstLine="720"/>
        <w:jc w:val="both"/>
      </w:pPr>
      <w:r w:rsidRPr="00B40BC5">
        <w:t>Президентом Республики Татарстан Р.Н.Миннихановым поддержана дальнейшая реализация подпрограммы «Патриотическое воспитание молодежи на 2017-2020 годы» - основа для системного подхода в вопросах патриотического воспитания</w:t>
      </w:r>
      <w:r w:rsidRPr="00B40BC5">
        <w:rPr>
          <w:i/>
        </w:rPr>
        <w:t>.</w:t>
      </w:r>
      <w:r w:rsidRPr="00B40BC5">
        <w:t xml:space="preserve"> Это четвертая по счету республиканская программа. Благодаря целенаправленной работе за последние четыре года программы патриотического воспитания приняты во всех муниципальных образованиях Татарстана. </w:t>
      </w:r>
    </w:p>
    <w:p w:rsidR="00DA6A7C" w:rsidRPr="00B40BC5" w:rsidRDefault="00DA6A7C" w:rsidP="00DA6A7C">
      <w:pPr>
        <w:ind w:firstLine="720"/>
        <w:jc w:val="both"/>
        <w:rPr>
          <w:color w:val="000000"/>
        </w:rPr>
      </w:pPr>
      <w:r w:rsidRPr="00B40BC5">
        <w:rPr>
          <w:color w:val="000000"/>
        </w:rPr>
        <w:t xml:space="preserve">В работу по формированию гражданственности в Татарстане включены все институты общества и государства: органы власти, образовательные организации, муниципальные образования, общественные организации. Сложившаяся система подразумевает высокую степень вариативности набора форм и методик работы не только для 20 процентами активной молодежи, но и для практически каждой социальной и возрастной категории молодых граждан Татарстана. </w:t>
      </w:r>
    </w:p>
    <w:p w:rsidR="00DA6A7C" w:rsidRPr="00AB40E7" w:rsidRDefault="00DA6A7C" w:rsidP="00DA6A7C">
      <w:pPr>
        <w:ind w:firstLine="720"/>
        <w:jc w:val="both"/>
      </w:pPr>
      <w:r w:rsidRPr="00B40BC5">
        <w:t xml:space="preserve">Выстроена система работы </w:t>
      </w:r>
      <w:r w:rsidRPr="00AB40E7">
        <w:t xml:space="preserve">по двум основным направлениям: </w:t>
      </w:r>
    </w:p>
    <w:p w:rsidR="00DA6A7C" w:rsidRPr="00AB40E7" w:rsidRDefault="00DA6A7C" w:rsidP="00DA6A7C">
      <w:pPr>
        <w:ind w:firstLine="720"/>
        <w:jc w:val="both"/>
      </w:pPr>
      <w:r w:rsidRPr="00AB40E7">
        <w:t>Первое направление - военно-патриотическое воспитание и допризывная подготовка молодежи. Осуществляется в партнерстве с ДОСААФ Республики Татарстан, Республиканским военкоматом, Министерством образования и науки Республики Татарстан, военно-патриотическими общественными организациями.</w:t>
      </w:r>
    </w:p>
    <w:p w:rsidR="00DA6A7C" w:rsidRPr="00B40BC5" w:rsidRDefault="00DA6A7C" w:rsidP="00DA6A7C">
      <w:pPr>
        <w:ind w:firstLine="720"/>
        <w:jc w:val="both"/>
      </w:pPr>
      <w:r w:rsidRPr="00AB40E7">
        <w:t>Второе направление – гражданско-патриотическое воспитание – более широкое и масштабное с применением целого ряда механизмов и инструментария. В этом направлении</w:t>
      </w:r>
      <w:r w:rsidRPr="00B40BC5">
        <w:rPr>
          <w:b/>
        </w:rPr>
        <w:t xml:space="preserve"> </w:t>
      </w:r>
      <w:r w:rsidRPr="00B40BC5">
        <w:t>нашими надежными партнерами выступают все структуры гражданского общества Татарстана.</w:t>
      </w:r>
    </w:p>
    <w:p w:rsidR="00DA6A7C" w:rsidRPr="00B40BC5" w:rsidRDefault="00DA6A7C" w:rsidP="00C536DD">
      <w:pPr>
        <w:ind w:firstLine="720"/>
        <w:jc w:val="both"/>
        <w:rPr>
          <w:i/>
        </w:rPr>
      </w:pPr>
      <w:r w:rsidRPr="00AB40E7">
        <w:t xml:space="preserve">В вопросах военно-патриотического воспитания  наша республика – </w:t>
      </w:r>
      <w:proofErr w:type="gramStart"/>
      <w:r w:rsidRPr="00AB40E7">
        <w:t>безусловно</w:t>
      </w:r>
      <w:proofErr w:type="gramEnd"/>
      <w:r w:rsidRPr="00AB40E7">
        <w:t xml:space="preserve"> занимает лидирующие позиции в Российской Федерации</w:t>
      </w:r>
      <w:r w:rsidRPr="00B40BC5">
        <w:rPr>
          <w:b/>
        </w:rPr>
        <w:t xml:space="preserve">. </w:t>
      </w:r>
      <w:r w:rsidRPr="00B40BC5">
        <w:t xml:space="preserve">Татарстан </w:t>
      </w:r>
      <w:r w:rsidRPr="00C536DD">
        <w:t>шесть раз подряд становился лучшим в России регионом по допризывной подготовке</w:t>
      </w:r>
      <w:r w:rsidRPr="00B40BC5">
        <w:t xml:space="preserve"> </w:t>
      </w:r>
      <w:r w:rsidRPr="00B40BC5">
        <w:rPr>
          <w:i/>
        </w:rPr>
        <w:t xml:space="preserve">(вымпел победителя конкурса передан Министром обороны России Сергеем </w:t>
      </w:r>
      <w:proofErr w:type="spellStart"/>
      <w:r w:rsidRPr="00B40BC5">
        <w:rPr>
          <w:i/>
        </w:rPr>
        <w:t>Кожугетовичем</w:t>
      </w:r>
      <w:proofErr w:type="spellEnd"/>
      <w:r w:rsidRPr="00B40BC5">
        <w:rPr>
          <w:i/>
        </w:rPr>
        <w:t xml:space="preserve"> Шойгу на вечное хранение Президенту Республики Татарстан).</w:t>
      </w:r>
    </w:p>
    <w:p w:rsidR="00DA6A7C" w:rsidRPr="00C536DD" w:rsidRDefault="00DA6A7C" w:rsidP="00DA6A7C">
      <w:pPr>
        <w:ind w:firstLine="709"/>
        <w:jc w:val="both"/>
        <w:rPr>
          <w:i/>
        </w:rPr>
      </w:pPr>
      <w:proofErr w:type="gramStart"/>
      <w:r w:rsidRPr="00C536DD">
        <w:t xml:space="preserve">В прошедшем году лучшая команда регионального этапа игры «Победа» из сабинского района стала лучшей в ПФО и пятой среди 45 регионов России на Всероссийском финале игры «Победа» Министерства образования и науки России, команда победитель Республиканской игры «Зарница» - </w:t>
      </w:r>
      <w:r w:rsidRPr="00C536DD">
        <w:rPr>
          <w:i/>
        </w:rPr>
        <w:t>команда из Бугульмы - заняла третье место в ПФО по итогам окружного финала военно-спортивной игры «Зарница Поволжья»,</w:t>
      </w:r>
      <w:r w:rsidRPr="00C536DD">
        <w:t xml:space="preserve"> студенческая команда Татарстана в прошедшем году заняла</w:t>
      </w:r>
      <w:proofErr w:type="gramEnd"/>
      <w:r w:rsidRPr="00C536DD">
        <w:t xml:space="preserve"> третье место во Всероссийской военно-спортивной игре «Зарница» среди студентов ВУЗов. Студенческие отряды «Форпост» третий год подряд лучшие на Всероссийской военно-спортивной спартакиаде правоохранительных отрядов </w:t>
      </w:r>
      <w:r w:rsidRPr="00C536DD">
        <w:rPr>
          <w:i/>
        </w:rPr>
        <w:t xml:space="preserve">(проводится в </w:t>
      </w:r>
      <w:proofErr w:type="spellStart"/>
      <w:r w:rsidRPr="00C536DD">
        <w:rPr>
          <w:i/>
        </w:rPr>
        <w:t>г</w:t>
      </w:r>
      <w:proofErr w:type="gramStart"/>
      <w:r w:rsidRPr="00C536DD">
        <w:rPr>
          <w:i/>
        </w:rPr>
        <w:t>.П</w:t>
      </w:r>
      <w:proofErr w:type="gramEnd"/>
      <w:r w:rsidRPr="00C536DD">
        <w:rPr>
          <w:i/>
        </w:rPr>
        <w:t>ермь</w:t>
      </w:r>
      <w:proofErr w:type="spellEnd"/>
      <w:r w:rsidRPr="00C536DD">
        <w:rPr>
          <w:i/>
        </w:rPr>
        <w:t xml:space="preserve">) </w:t>
      </w:r>
    </w:p>
    <w:p w:rsidR="00DA6A7C" w:rsidRPr="00C536DD" w:rsidRDefault="00DA6A7C" w:rsidP="00DA6A7C">
      <w:pPr>
        <w:ind w:firstLine="720"/>
        <w:jc w:val="both"/>
      </w:pPr>
      <w:r w:rsidRPr="00C536DD">
        <w:t>Ведущее звено в этой работе – Республиканский центр спортивно-патриотической и допризывной подготовки молодежи «Патриот»,</w:t>
      </w:r>
      <w:r w:rsidRPr="00C536DD">
        <w:rPr>
          <w:i/>
        </w:rPr>
        <w:t xml:space="preserve"> </w:t>
      </w:r>
      <w:r w:rsidRPr="00C536DD">
        <w:t xml:space="preserve">центр </w:t>
      </w:r>
      <w:r w:rsidRPr="00C536DD">
        <w:rPr>
          <w:i/>
        </w:rPr>
        <w:t>«Патриот» Нижнекамского</w:t>
      </w:r>
      <w:r w:rsidRPr="00C536DD">
        <w:t xml:space="preserve"> муниципального района и </w:t>
      </w:r>
      <w:r w:rsidRPr="00C536DD">
        <w:rPr>
          <w:i/>
        </w:rPr>
        <w:t>центр «</w:t>
      </w:r>
      <w:proofErr w:type="spellStart"/>
      <w:r w:rsidRPr="00C536DD">
        <w:rPr>
          <w:i/>
        </w:rPr>
        <w:t>Ватан</w:t>
      </w:r>
      <w:proofErr w:type="spellEnd"/>
      <w:r w:rsidRPr="00C536DD">
        <w:rPr>
          <w:i/>
        </w:rPr>
        <w:t>»</w:t>
      </w:r>
      <w:r w:rsidRPr="00C536DD">
        <w:t xml:space="preserve"> </w:t>
      </w:r>
      <w:proofErr w:type="spellStart"/>
      <w:r w:rsidRPr="00C536DD">
        <w:t>Чистопольского</w:t>
      </w:r>
      <w:proofErr w:type="spellEnd"/>
      <w:r w:rsidRPr="00C536DD">
        <w:t xml:space="preserve"> муниципального района, а также 57 военно-патриотических клубов.</w:t>
      </w:r>
    </w:p>
    <w:p w:rsidR="00DA6A7C" w:rsidRPr="00B40BC5" w:rsidRDefault="00DA6A7C" w:rsidP="00DA6A7C">
      <w:pPr>
        <w:ind w:firstLine="851"/>
        <w:jc w:val="both"/>
      </w:pPr>
      <w:r w:rsidRPr="00AB40E7">
        <w:lastRenderedPageBreak/>
        <w:t>Ежегодно мероприятиями военно-патриотической направленности  охвачено – более 40 тыс. ребят, проводится более 200 мероприятий в</w:t>
      </w:r>
      <w:r w:rsidRPr="00B40BC5">
        <w:t xml:space="preserve"> формате спартакиад, военно-полевых лагерей, подготовке по военно-учетным специальностям, шефству над воинскими частями.</w:t>
      </w:r>
    </w:p>
    <w:p w:rsidR="00DA6A7C" w:rsidRPr="00B40BC5" w:rsidRDefault="00DA6A7C" w:rsidP="00DA6A7C">
      <w:pPr>
        <w:ind w:firstLine="851"/>
        <w:jc w:val="both"/>
      </w:pPr>
      <w:r w:rsidRPr="00AB40E7">
        <w:t>Приоритетом в военно-патриотическом воспитании на 2017 год мы видим реализацию нового федерального проекта «ЮНАРМИЯ».</w:t>
      </w:r>
      <w:r w:rsidRPr="00B40BC5">
        <w:t xml:space="preserve"> Проект нацелен на включение в актиний воспитательный процесс ребят проявивших способности в военно-спортивном направлении. Особенность проекта – это взаимодействие с воинскими частями в допризывной подготовке подрастающего поколения.  Этот проект мы реализуем в тесном партнерстве с Министерством образования и науки Республики Татарстан. В республике сформировано 493 юнармейских отряда включающих в себя 7600 школьников.</w:t>
      </w:r>
    </w:p>
    <w:p w:rsidR="00DA6A7C" w:rsidRPr="00B40BC5" w:rsidRDefault="00DA6A7C" w:rsidP="00DA6A7C">
      <w:pPr>
        <w:ind w:firstLine="709"/>
        <w:jc w:val="both"/>
      </w:pPr>
      <w:proofErr w:type="gramStart"/>
      <w:r w:rsidRPr="00B40BC5">
        <w:t>Военно-патриотическое и гражданско-патриотического воспитание часто тесно переплетающиеся понятия.</w:t>
      </w:r>
      <w:proofErr w:type="gramEnd"/>
      <w:r w:rsidRPr="00B40BC5">
        <w:t xml:space="preserve"> К примеру, с 2014 года республика ежегодно принимает одно из главных федеральных военно-патриотических мероприятий - Всероссийский образовательный сбор </w:t>
      </w:r>
      <w:r w:rsidRPr="00AB40E7">
        <w:t>«Союз - Наследники Победы».</w:t>
      </w:r>
      <w:r w:rsidRPr="00B40BC5">
        <w:t xml:space="preserve"> В 2016 году участие в патриотическом сборе приняли более 400 старшеклассников кадетских классов  из 49 регионов России. </w:t>
      </w:r>
    </w:p>
    <w:p w:rsidR="00DA6A7C" w:rsidRPr="00B40BC5" w:rsidRDefault="00DA6A7C" w:rsidP="00DA6A7C">
      <w:pPr>
        <w:ind w:firstLine="709"/>
        <w:jc w:val="both"/>
      </w:pPr>
      <w:r w:rsidRPr="00B40BC5">
        <w:t xml:space="preserve">Участники сбора </w:t>
      </w:r>
      <w:r w:rsidRPr="00AB40E7">
        <w:t>«Союз - Наследники Победы» возглавили колонну шествия «Бессмертный полк» - грандиозного гражданско-патриотического мероприятия,</w:t>
      </w:r>
      <w:r w:rsidRPr="00B40BC5">
        <w:rPr>
          <w:b/>
        </w:rPr>
        <w:t xml:space="preserve"> </w:t>
      </w:r>
      <w:r w:rsidRPr="00B40BC5">
        <w:t xml:space="preserve">прошедшего в Казани 9 мая 2016 года с участием рекордного числа татарстанцев – более 45 тысяч жителей и гостей столицы Татарстана. </w:t>
      </w:r>
    </w:p>
    <w:p w:rsidR="00DA6A7C" w:rsidRPr="00B40BC5" w:rsidRDefault="00DA6A7C" w:rsidP="00DA6A7C">
      <w:pPr>
        <w:jc w:val="both"/>
      </w:pPr>
      <w:r w:rsidRPr="00B40BC5">
        <w:tab/>
        <w:t xml:space="preserve">Нужно отметить, что важно </w:t>
      </w:r>
      <w:r w:rsidRPr="00AB40E7">
        <w:t xml:space="preserve">реализовать важный принцип патриотического воспитания молодых граждан республики – влечение молодежи в позитивную социальную практику, воспитание </w:t>
      </w:r>
      <w:r w:rsidRPr="00B40BC5">
        <w:t>чувства гордости за свою малую и большую Родину, восприятие и понимание своего значения в развити</w:t>
      </w:r>
      <w:r w:rsidR="00AB40E7">
        <w:t>и</w:t>
      </w:r>
      <w:r w:rsidRPr="00B40BC5">
        <w:t xml:space="preserve"> и процветани</w:t>
      </w:r>
      <w:r w:rsidR="00AB40E7">
        <w:t>и</w:t>
      </w:r>
      <w:r w:rsidRPr="00B40BC5">
        <w:t xml:space="preserve"> родной республики,  России. Задачи гражданско-патриотического направления – воспитание у нашей молодежи осознания множества возможностей реализовать себя - стать великими врачами, рационализаторами на производстве, мастерами своего дела, реализовывать принципы добровольчества.</w:t>
      </w:r>
    </w:p>
    <w:p w:rsidR="00DA6A7C" w:rsidRPr="00B40BC5" w:rsidRDefault="00DA6A7C" w:rsidP="00DA6A7C">
      <w:pPr>
        <w:pStyle w:val="11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40BC5">
        <w:rPr>
          <w:rFonts w:ascii="Times New Roman" w:hAnsi="Times New Roman"/>
          <w:sz w:val="24"/>
          <w:szCs w:val="24"/>
        </w:rPr>
        <w:tab/>
      </w:r>
      <w:r w:rsidRPr="00AB40E7">
        <w:rPr>
          <w:rFonts w:ascii="Times New Roman" w:hAnsi="Times New Roman"/>
          <w:color w:val="000000"/>
          <w:sz w:val="24"/>
          <w:szCs w:val="24"/>
        </w:rPr>
        <w:t xml:space="preserve">Поисковики Татарстана занимают лидирующие позиции в России – определены оператором федерального  информационно-поискового </w:t>
      </w:r>
      <w:proofErr w:type="gramStart"/>
      <w:r w:rsidRPr="00AB40E7">
        <w:rPr>
          <w:rFonts w:ascii="Times New Roman" w:hAnsi="Times New Roman"/>
          <w:color w:val="000000"/>
          <w:sz w:val="24"/>
          <w:szCs w:val="24"/>
        </w:rPr>
        <w:t>интернет-портала</w:t>
      </w:r>
      <w:proofErr w:type="gramEnd"/>
      <w:r w:rsidRPr="00AB40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0BC5">
        <w:rPr>
          <w:rFonts w:ascii="Times New Roman" w:hAnsi="Times New Roman"/>
          <w:color w:val="000000"/>
          <w:sz w:val="24"/>
          <w:szCs w:val="24"/>
        </w:rPr>
        <w:t>проекта Министерства обороны Российской Федерации – базы данных обнаруженных и восстановленных имен (</w:t>
      </w:r>
      <w:r w:rsidRPr="00B40BC5">
        <w:rPr>
          <w:rFonts w:ascii="Times New Roman" w:hAnsi="Times New Roman"/>
          <w:iCs/>
          <w:color w:val="000000"/>
          <w:sz w:val="24"/>
          <w:szCs w:val="24"/>
        </w:rPr>
        <w:t xml:space="preserve">4 553 586 имен)  </w:t>
      </w:r>
      <w:r w:rsidRPr="00B40BC5">
        <w:rPr>
          <w:rFonts w:ascii="Times New Roman" w:hAnsi="Times New Roman"/>
          <w:color w:val="000000"/>
          <w:sz w:val="24"/>
          <w:szCs w:val="24"/>
        </w:rPr>
        <w:t xml:space="preserve">погибших </w:t>
      </w:r>
      <w:r w:rsidRPr="00B40BC5">
        <w:rPr>
          <w:rFonts w:ascii="Times New Roman" w:hAnsi="Times New Roman"/>
          <w:iCs/>
          <w:color w:val="000000"/>
          <w:sz w:val="24"/>
          <w:szCs w:val="24"/>
        </w:rPr>
        <w:t xml:space="preserve">воинов Великой Отечественной войны – вся база Российской Федерации, а также получили </w:t>
      </w:r>
      <w:r w:rsidRPr="00AB40E7">
        <w:rPr>
          <w:rFonts w:ascii="Times New Roman" w:hAnsi="Times New Roman"/>
          <w:iCs/>
          <w:color w:val="000000"/>
          <w:sz w:val="24"/>
          <w:szCs w:val="24"/>
        </w:rPr>
        <w:t>п</w:t>
      </w:r>
      <w:r w:rsidRPr="00AB40E7">
        <w:rPr>
          <w:rFonts w:ascii="Times New Roman" w:hAnsi="Times New Roman"/>
          <w:color w:val="000000"/>
          <w:sz w:val="24"/>
          <w:szCs w:val="24"/>
        </w:rPr>
        <w:t>олномочия учебно-методического центра России</w:t>
      </w:r>
      <w:r w:rsidRPr="00B40BC5">
        <w:rPr>
          <w:rFonts w:ascii="Times New Roman" w:hAnsi="Times New Roman"/>
          <w:color w:val="000000"/>
          <w:sz w:val="24"/>
          <w:szCs w:val="24"/>
        </w:rPr>
        <w:t xml:space="preserve"> по поисковой полевой и архивной работе.</w:t>
      </w:r>
    </w:p>
    <w:p w:rsidR="00DA6A7C" w:rsidRPr="00AB40E7" w:rsidRDefault="00DA6A7C" w:rsidP="00DA6A7C">
      <w:pPr>
        <w:pStyle w:val="ac"/>
        <w:spacing w:before="29" w:beforeAutospacing="0" w:after="29" w:afterAutospacing="0"/>
        <w:ind w:firstLine="720"/>
        <w:jc w:val="both"/>
        <w:rPr>
          <w:color w:val="000000"/>
          <w:shd w:val="clear" w:color="auto" w:fill="FFFFFF"/>
        </w:rPr>
      </w:pPr>
      <w:r w:rsidRPr="00AB40E7">
        <w:rPr>
          <w:bCs/>
        </w:rPr>
        <w:t>Одна из основ  гражданско-патриотического воспитания – это реализация гражданских инициатив на принципах</w:t>
      </w:r>
      <w:r w:rsidRPr="00B40BC5">
        <w:rPr>
          <w:b/>
          <w:bCs/>
        </w:rPr>
        <w:t xml:space="preserve"> </w:t>
      </w:r>
      <w:r w:rsidRPr="00B40BC5">
        <w:rPr>
          <w:bCs/>
        </w:rPr>
        <w:t xml:space="preserve">добровольчества, </w:t>
      </w:r>
      <w:r w:rsidRPr="00AB40E7">
        <w:rPr>
          <w:bCs/>
        </w:rPr>
        <w:t xml:space="preserve">волонтерской деятельности.  В Республике Татарстан </w:t>
      </w:r>
      <w:r w:rsidRPr="00AB40E7">
        <w:t>в 45 муниципальных р</w:t>
      </w:r>
      <w:r w:rsidRPr="00AB40E7">
        <w:rPr>
          <w:color w:val="000000"/>
          <w:shd w:val="clear" w:color="auto" w:fill="FFFFFF"/>
        </w:rPr>
        <w:t xml:space="preserve">айонах на 1 января 2017 года действует более 40 тысяч активистов волонтерского, добровольческого, движения. </w:t>
      </w:r>
    </w:p>
    <w:p w:rsidR="00DA6A7C" w:rsidRPr="00AB40E7" w:rsidRDefault="00DA6A7C" w:rsidP="00DA6A7C">
      <w:pPr>
        <w:ind w:firstLine="720"/>
        <w:jc w:val="both"/>
      </w:pPr>
      <w:r w:rsidRPr="00AB40E7">
        <w:t xml:space="preserve">Современность диктует новые вызовы – это в первую очередь информатизация общества. Эта виртуальная реальность выступает угрозой, вызовом современности, но открывает и новые перспективы, возможности. </w:t>
      </w:r>
    </w:p>
    <w:p w:rsidR="00DA6A7C" w:rsidRPr="00B40BC5" w:rsidRDefault="00DA6A7C" w:rsidP="00DA6A7C">
      <w:pPr>
        <w:ind w:firstLine="720"/>
        <w:jc w:val="both"/>
      </w:pPr>
      <w:r w:rsidRPr="00B40BC5">
        <w:t xml:space="preserve">Особое внимание Министерства отведено работе по гражданско-патриотическому воспитанию в информационно-коммуникационной сети «Интернет». В этой цифровой среде наиболее важные задачи стоят по профилактике молодежного экстремизма, формированию активной гражданской позиции, повышению компетенции </w:t>
      </w:r>
      <w:proofErr w:type="gramStart"/>
      <w:r w:rsidRPr="00B40BC5">
        <w:t>во</w:t>
      </w:r>
      <w:proofErr w:type="gramEnd"/>
      <w:r w:rsidRPr="00B40BC5">
        <w:t xml:space="preserve"> отношении возможных угроз, таких как: </w:t>
      </w:r>
      <w:proofErr w:type="spellStart"/>
      <w:r w:rsidRPr="00B40BC5">
        <w:t>кибертерроризм</w:t>
      </w:r>
      <w:proofErr w:type="spellEnd"/>
      <w:r w:rsidRPr="00B40BC5">
        <w:t xml:space="preserve">, вербовка в радикальные организации, «группы смерти». </w:t>
      </w:r>
    </w:p>
    <w:p w:rsidR="00DA6A7C" w:rsidRPr="00AB40E7" w:rsidRDefault="00DA6A7C" w:rsidP="00DA6A7C">
      <w:pPr>
        <w:ind w:firstLine="720"/>
        <w:jc w:val="both"/>
      </w:pPr>
      <w:r w:rsidRPr="00B40BC5">
        <w:t xml:space="preserve">В настоящее время в Республике Татарстан действуют порядка  </w:t>
      </w:r>
      <w:r w:rsidRPr="00AB40E7">
        <w:t>120 групп в социальных сетях и 70 сайтов органов сети по работе с молодежью, детских и молодежных общественных объединений с общим охватом более 300 тысяч подписчиков.</w:t>
      </w:r>
    </w:p>
    <w:p w:rsidR="00DA6A7C" w:rsidRPr="00DA6A7C" w:rsidRDefault="00DA6A7C" w:rsidP="00B40BC5">
      <w:pPr>
        <w:ind w:firstLine="720"/>
        <w:jc w:val="both"/>
        <w:rPr>
          <w:sz w:val="28"/>
          <w:szCs w:val="28"/>
        </w:rPr>
      </w:pPr>
    </w:p>
    <w:p w:rsidR="00D01598" w:rsidRDefault="00D01598" w:rsidP="00214984">
      <w:pPr>
        <w:spacing w:line="360" w:lineRule="auto"/>
        <w:ind w:firstLine="851"/>
        <w:jc w:val="both"/>
        <w:rPr>
          <w:sz w:val="26"/>
          <w:szCs w:val="26"/>
        </w:rPr>
      </w:pPr>
    </w:p>
    <w:sectPr w:rsidR="00D01598" w:rsidSect="00B40BC5">
      <w:headerReference w:type="even" r:id="rId9"/>
      <w:footerReference w:type="default" r:id="rId10"/>
      <w:pgSz w:w="11906" w:h="16838" w:code="9"/>
      <w:pgMar w:top="568" w:right="849" w:bottom="851" w:left="1134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A4" w:rsidRDefault="00774FA4">
      <w:r>
        <w:separator/>
      </w:r>
    </w:p>
  </w:endnote>
  <w:endnote w:type="continuationSeparator" w:id="0">
    <w:p w:rsidR="00774FA4" w:rsidRDefault="0077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A4" w:rsidRDefault="00774FA4">
      <w:r>
        <w:separator/>
      </w:r>
    </w:p>
  </w:footnote>
  <w:footnote w:type="continuationSeparator" w:id="0">
    <w:p w:rsidR="00774FA4" w:rsidRDefault="00774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5CCE"/>
    <w:rsid w:val="00097013"/>
    <w:rsid w:val="000A6607"/>
    <w:rsid w:val="000A6882"/>
    <w:rsid w:val="000B1A17"/>
    <w:rsid w:val="000B37D5"/>
    <w:rsid w:val="000C0966"/>
    <w:rsid w:val="000C3331"/>
    <w:rsid w:val="000D432B"/>
    <w:rsid w:val="000D469E"/>
    <w:rsid w:val="000D6E59"/>
    <w:rsid w:val="000E2601"/>
    <w:rsid w:val="000E6240"/>
    <w:rsid w:val="000E65F2"/>
    <w:rsid w:val="00102BB7"/>
    <w:rsid w:val="00105482"/>
    <w:rsid w:val="0011272F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6F65"/>
    <w:rsid w:val="00182218"/>
    <w:rsid w:val="00186271"/>
    <w:rsid w:val="001A0A77"/>
    <w:rsid w:val="001A3EF5"/>
    <w:rsid w:val="001B1B5A"/>
    <w:rsid w:val="001C65C2"/>
    <w:rsid w:val="001D598C"/>
    <w:rsid w:val="001D7579"/>
    <w:rsid w:val="001E09E1"/>
    <w:rsid w:val="001E3912"/>
    <w:rsid w:val="001E6089"/>
    <w:rsid w:val="001E7E27"/>
    <w:rsid w:val="001F1231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80AA0"/>
    <w:rsid w:val="002913B4"/>
    <w:rsid w:val="002A0F1D"/>
    <w:rsid w:val="002B215B"/>
    <w:rsid w:val="002C1C9F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949"/>
    <w:rsid w:val="00374727"/>
    <w:rsid w:val="003750E6"/>
    <w:rsid w:val="00380883"/>
    <w:rsid w:val="00384A67"/>
    <w:rsid w:val="00387807"/>
    <w:rsid w:val="0039355F"/>
    <w:rsid w:val="003A1F21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D2A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5D8A"/>
    <w:rsid w:val="00513A77"/>
    <w:rsid w:val="00515C6A"/>
    <w:rsid w:val="005202B2"/>
    <w:rsid w:val="00521726"/>
    <w:rsid w:val="00530885"/>
    <w:rsid w:val="00530A20"/>
    <w:rsid w:val="00534968"/>
    <w:rsid w:val="00540D9E"/>
    <w:rsid w:val="005464CC"/>
    <w:rsid w:val="0055195D"/>
    <w:rsid w:val="00556ACA"/>
    <w:rsid w:val="005617C2"/>
    <w:rsid w:val="00567519"/>
    <w:rsid w:val="00567576"/>
    <w:rsid w:val="00572828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1A92"/>
    <w:rsid w:val="005C5315"/>
    <w:rsid w:val="005C67C5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793D"/>
    <w:rsid w:val="006C4BCD"/>
    <w:rsid w:val="006C643B"/>
    <w:rsid w:val="006D2E5C"/>
    <w:rsid w:val="006D4E7F"/>
    <w:rsid w:val="006D6ABD"/>
    <w:rsid w:val="006D746B"/>
    <w:rsid w:val="006E094A"/>
    <w:rsid w:val="006E7FC9"/>
    <w:rsid w:val="006F1746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418D7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4FA4"/>
    <w:rsid w:val="007753EC"/>
    <w:rsid w:val="00776294"/>
    <w:rsid w:val="007845C6"/>
    <w:rsid w:val="00790349"/>
    <w:rsid w:val="007A77FB"/>
    <w:rsid w:val="007B0D34"/>
    <w:rsid w:val="007B2551"/>
    <w:rsid w:val="007B2A83"/>
    <w:rsid w:val="007B5475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13F40"/>
    <w:rsid w:val="00820805"/>
    <w:rsid w:val="008253B7"/>
    <w:rsid w:val="008413F4"/>
    <w:rsid w:val="00842738"/>
    <w:rsid w:val="00845CE9"/>
    <w:rsid w:val="008463FC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A68"/>
    <w:rsid w:val="008B3647"/>
    <w:rsid w:val="008E7777"/>
    <w:rsid w:val="008F0058"/>
    <w:rsid w:val="008F2D40"/>
    <w:rsid w:val="008F3B94"/>
    <w:rsid w:val="00921CE9"/>
    <w:rsid w:val="00922C19"/>
    <w:rsid w:val="00931647"/>
    <w:rsid w:val="00933816"/>
    <w:rsid w:val="00936CEE"/>
    <w:rsid w:val="00973EF9"/>
    <w:rsid w:val="00986442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D5FAB"/>
    <w:rsid w:val="009E4066"/>
    <w:rsid w:val="009E54C4"/>
    <w:rsid w:val="009E683D"/>
    <w:rsid w:val="009E77FE"/>
    <w:rsid w:val="009E7D98"/>
    <w:rsid w:val="009F4290"/>
    <w:rsid w:val="00A03BAD"/>
    <w:rsid w:val="00A063A0"/>
    <w:rsid w:val="00A06648"/>
    <w:rsid w:val="00A1022D"/>
    <w:rsid w:val="00A102DD"/>
    <w:rsid w:val="00A1337B"/>
    <w:rsid w:val="00A16BAB"/>
    <w:rsid w:val="00A16F7A"/>
    <w:rsid w:val="00A202C2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F29"/>
    <w:rsid w:val="00A95F64"/>
    <w:rsid w:val="00A979E0"/>
    <w:rsid w:val="00AA01E3"/>
    <w:rsid w:val="00AA4818"/>
    <w:rsid w:val="00AB40E7"/>
    <w:rsid w:val="00AC6766"/>
    <w:rsid w:val="00AC7893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40BC5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B22DD"/>
    <w:rsid w:val="00BB452B"/>
    <w:rsid w:val="00BB7711"/>
    <w:rsid w:val="00BD16B5"/>
    <w:rsid w:val="00BE2097"/>
    <w:rsid w:val="00BF5E78"/>
    <w:rsid w:val="00BF63AF"/>
    <w:rsid w:val="00C00014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536DD"/>
    <w:rsid w:val="00C60E4B"/>
    <w:rsid w:val="00C63EE6"/>
    <w:rsid w:val="00C650DC"/>
    <w:rsid w:val="00CA73E9"/>
    <w:rsid w:val="00CB1174"/>
    <w:rsid w:val="00CC5851"/>
    <w:rsid w:val="00CD4349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1598"/>
    <w:rsid w:val="00D055EC"/>
    <w:rsid w:val="00D11385"/>
    <w:rsid w:val="00D16E64"/>
    <w:rsid w:val="00D308B6"/>
    <w:rsid w:val="00D31458"/>
    <w:rsid w:val="00D31C3D"/>
    <w:rsid w:val="00D36CA1"/>
    <w:rsid w:val="00D37FEC"/>
    <w:rsid w:val="00D42F23"/>
    <w:rsid w:val="00D506AB"/>
    <w:rsid w:val="00D545CD"/>
    <w:rsid w:val="00D56BA4"/>
    <w:rsid w:val="00D63FAD"/>
    <w:rsid w:val="00D7277A"/>
    <w:rsid w:val="00D75828"/>
    <w:rsid w:val="00D75A64"/>
    <w:rsid w:val="00D86326"/>
    <w:rsid w:val="00D934A9"/>
    <w:rsid w:val="00D93F5E"/>
    <w:rsid w:val="00D9720B"/>
    <w:rsid w:val="00D979E5"/>
    <w:rsid w:val="00DA6A7C"/>
    <w:rsid w:val="00DC028C"/>
    <w:rsid w:val="00DD114A"/>
    <w:rsid w:val="00DD623C"/>
    <w:rsid w:val="00DE370B"/>
    <w:rsid w:val="00DE3B08"/>
    <w:rsid w:val="00DE5FED"/>
    <w:rsid w:val="00DF1C78"/>
    <w:rsid w:val="00DF5CDB"/>
    <w:rsid w:val="00E071A2"/>
    <w:rsid w:val="00E075EB"/>
    <w:rsid w:val="00E07B11"/>
    <w:rsid w:val="00E10BFC"/>
    <w:rsid w:val="00E1449E"/>
    <w:rsid w:val="00E14E1D"/>
    <w:rsid w:val="00E176C9"/>
    <w:rsid w:val="00E2060B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2228"/>
    <w:rsid w:val="00E946CA"/>
    <w:rsid w:val="00E9699C"/>
    <w:rsid w:val="00EB0FDD"/>
    <w:rsid w:val="00EB4884"/>
    <w:rsid w:val="00EB4ECF"/>
    <w:rsid w:val="00EB521F"/>
    <w:rsid w:val="00EB536C"/>
    <w:rsid w:val="00EC56A9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13E5"/>
    <w:rsid w:val="00F6262A"/>
    <w:rsid w:val="00F62658"/>
    <w:rsid w:val="00F75D89"/>
    <w:rsid w:val="00F76547"/>
    <w:rsid w:val="00F8033D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B1C30"/>
    <w:rsid w:val="00FB61C0"/>
    <w:rsid w:val="00FC69CF"/>
    <w:rsid w:val="00FD211E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Влад</dc:creator>
  <cp:lastModifiedBy>Администратор</cp:lastModifiedBy>
  <cp:revision>2</cp:revision>
  <cp:lastPrinted>2016-07-12T07:20:00Z</cp:lastPrinted>
  <dcterms:created xsi:type="dcterms:W3CDTF">2017-02-21T06:45:00Z</dcterms:created>
  <dcterms:modified xsi:type="dcterms:W3CDTF">2017-02-21T06:45:00Z</dcterms:modified>
</cp:coreProperties>
</file>