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93" w:rsidRPr="00C828B1" w:rsidRDefault="00475D16" w:rsidP="00C828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8B1">
        <w:rPr>
          <w:rFonts w:ascii="Times New Roman" w:hAnsi="Times New Roman" w:cs="Times New Roman"/>
          <w:sz w:val="28"/>
          <w:szCs w:val="28"/>
        </w:rPr>
        <w:t>Казанский «</w:t>
      </w:r>
      <w:proofErr w:type="spellStart"/>
      <w:r w:rsidRPr="00C828B1"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 w:rsidRPr="00C828B1">
        <w:rPr>
          <w:rFonts w:ascii="Times New Roman" w:hAnsi="Times New Roman" w:cs="Times New Roman"/>
          <w:sz w:val="28"/>
          <w:szCs w:val="28"/>
        </w:rPr>
        <w:t xml:space="preserve">» - </w:t>
      </w:r>
      <w:r w:rsidR="00C828B1">
        <w:rPr>
          <w:rFonts w:ascii="Times New Roman" w:hAnsi="Times New Roman" w:cs="Times New Roman"/>
          <w:sz w:val="28"/>
          <w:szCs w:val="28"/>
        </w:rPr>
        <w:t>серебряный призер</w:t>
      </w:r>
      <w:r w:rsidRPr="00C828B1">
        <w:rPr>
          <w:rFonts w:ascii="Times New Roman" w:hAnsi="Times New Roman" w:cs="Times New Roman"/>
          <w:sz w:val="28"/>
          <w:szCs w:val="28"/>
        </w:rPr>
        <w:t xml:space="preserve"> Единой лиги ВТБ</w:t>
      </w:r>
    </w:p>
    <w:p w:rsidR="00CE6117" w:rsidRDefault="00CE6117" w:rsidP="00C828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11 июня 2016 года в 11:00 часов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состоится чествование  баскетбольной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мероприятии примет участие Премьер-министр 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828B1" w:rsidRPr="00C828B1" w:rsidRDefault="00CE6117" w:rsidP="00C82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75D16" w:rsidRPr="00C828B1">
        <w:rPr>
          <w:rFonts w:ascii="Times New Roman" w:hAnsi="Times New Roman" w:cs="Times New Roman"/>
          <w:sz w:val="28"/>
          <w:szCs w:val="28"/>
        </w:rPr>
        <w:t xml:space="preserve">8 июня в </w:t>
      </w:r>
      <w:proofErr w:type="spellStart"/>
      <w:r w:rsidR="00C828B1" w:rsidRPr="00C828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28B1" w:rsidRPr="00C828B1">
        <w:rPr>
          <w:rFonts w:ascii="Times New Roman" w:hAnsi="Times New Roman" w:cs="Times New Roman"/>
          <w:sz w:val="28"/>
          <w:szCs w:val="28"/>
        </w:rPr>
        <w:t>.</w:t>
      </w:r>
      <w:r w:rsidR="00475D16" w:rsidRPr="00C828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5D16" w:rsidRPr="00C828B1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475D16" w:rsidRPr="00C828B1">
        <w:rPr>
          <w:rFonts w:ascii="Times New Roman" w:hAnsi="Times New Roman" w:cs="Times New Roman"/>
          <w:sz w:val="28"/>
          <w:szCs w:val="28"/>
        </w:rPr>
        <w:t xml:space="preserve"> завершился розыгрыш Единой лиги ВТБ сезона 2015-2016 гг. В четвертом матче финальной серии местные баскетболисты уступили московскому «ЦСКА» со счетом 74:81 (1:3 в серии)</w:t>
      </w:r>
      <w:r w:rsidR="00C828B1" w:rsidRPr="00C828B1">
        <w:rPr>
          <w:rFonts w:ascii="Times New Roman" w:hAnsi="Times New Roman" w:cs="Times New Roman"/>
          <w:sz w:val="28"/>
          <w:szCs w:val="28"/>
        </w:rPr>
        <w:t>, тем самым завоевав серебряные медали турнира</w:t>
      </w:r>
      <w:r w:rsidR="00475D16" w:rsidRPr="00C828B1">
        <w:rPr>
          <w:rFonts w:ascii="Times New Roman" w:hAnsi="Times New Roman" w:cs="Times New Roman"/>
          <w:sz w:val="28"/>
          <w:szCs w:val="28"/>
        </w:rPr>
        <w:t xml:space="preserve">. </w:t>
      </w:r>
      <w:r w:rsidR="00C828B1" w:rsidRPr="00C828B1">
        <w:rPr>
          <w:rFonts w:ascii="Times New Roman" w:hAnsi="Times New Roman" w:cs="Times New Roman"/>
          <w:sz w:val="28"/>
          <w:szCs w:val="28"/>
        </w:rPr>
        <w:t xml:space="preserve">Лучшим в составе казанцев стал </w:t>
      </w:r>
      <w:proofErr w:type="spellStart"/>
      <w:r w:rsidR="00C828B1" w:rsidRPr="00C828B1">
        <w:rPr>
          <w:rFonts w:ascii="Times New Roman" w:hAnsi="Times New Roman" w:cs="Times New Roman"/>
          <w:sz w:val="28"/>
          <w:szCs w:val="28"/>
        </w:rPr>
        <w:t>Артурас</w:t>
      </w:r>
      <w:proofErr w:type="spellEnd"/>
      <w:r w:rsidR="00C828B1" w:rsidRPr="00C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8B1" w:rsidRPr="00C828B1">
        <w:rPr>
          <w:rFonts w:ascii="Times New Roman" w:hAnsi="Times New Roman" w:cs="Times New Roman"/>
          <w:sz w:val="28"/>
          <w:szCs w:val="28"/>
        </w:rPr>
        <w:t>Милакнис</w:t>
      </w:r>
      <w:proofErr w:type="spellEnd"/>
      <w:r w:rsidR="00C828B1" w:rsidRPr="00C828B1">
        <w:rPr>
          <w:rFonts w:ascii="Times New Roman" w:hAnsi="Times New Roman" w:cs="Times New Roman"/>
          <w:sz w:val="28"/>
          <w:szCs w:val="28"/>
        </w:rPr>
        <w:t xml:space="preserve">, набравший 23 очка. </w:t>
      </w:r>
    </w:p>
    <w:p w:rsidR="00C828B1" w:rsidRPr="00C828B1" w:rsidRDefault="00475D16" w:rsidP="00C828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8B1">
        <w:rPr>
          <w:rFonts w:ascii="Times New Roman" w:hAnsi="Times New Roman" w:cs="Times New Roman"/>
          <w:sz w:val="28"/>
          <w:szCs w:val="28"/>
        </w:rPr>
        <w:t>Напомним, ранее в плей-офф «</w:t>
      </w:r>
      <w:proofErr w:type="spellStart"/>
      <w:r w:rsidRPr="00C828B1">
        <w:rPr>
          <w:rFonts w:ascii="Times New Roman" w:hAnsi="Times New Roman" w:cs="Times New Roman"/>
          <w:sz w:val="28"/>
          <w:szCs w:val="28"/>
        </w:rPr>
        <w:t>Уникс</w:t>
      </w:r>
      <w:proofErr w:type="spellEnd"/>
      <w:r w:rsidRPr="00C828B1">
        <w:rPr>
          <w:rFonts w:ascii="Times New Roman" w:hAnsi="Times New Roman" w:cs="Times New Roman"/>
          <w:sz w:val="28"/>
          <w:szCs w:val="28"/>
        </w:rPr>
        <w:t xml:space="preserve">» обыграл «Нижний Новгород» (3:0 в 1/4 финала) и «Зенит» (3:2 в полуфинале). </w:t>
      </w:r>
    </w:p>
    <w:p w:rsidR="00C828B1" w:rsidRPr="00C828B1" w:rsidRDefault="00475D16" w:rsidP="00C828B1">
      <w:pPr>
        <w:jc w:val="both"/>
        <w:rPr>
          <w:rFonts w:ascii="Times New Roman" w:hAnsi="Times New Roman" w:cs="Times New Roman"/>
          <w:sz w:val="28"/>
          <w:szCs w:val="28"/>
        </w:rPr>
      </w:pPr>
      <w:r w:rsidRPr="00C828B1">
        <w:rPr>
          <w:rFonts w:ascii="Times New Roman" w:hAnsi="Times New Roman" w:cs="Times New Roman"/>
          <w:sz w:val="28"/>
          <w:szCs w:val="28"/>
        </w:rPr>
        <w:t xml:space="preserve">По итогам регулярного </w:t>
      </w:r>
      <w:r w:rsidR="00C828B1" w:rsidRPr="00C828B1">
        <w:rPr>
          <w:rFonts w:ascii="Times New Roman" w:hAnsi="Times New Roman" w:cs="Times New Roman"/>
          <w:sz w:val="28"/>
          <w:szCs w:val="28"/>
        </w:rPr>
        <w:t>чемпионата казанцы также заняли второе место в турнирной таблице, выиграв 25 матчей из 30 и набрав тем самым 55 очков. Выход в финал чемпионата страны гарантировал подопечным Евгения Пашутина участие в групповом турнире Евролиги в следующем сезоне.</w:t>
      </w:r>
    </w:p>
    <w:sectPr w:rsidR="00C828B1" w:rsidRP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5"/>
    <w:rsid w:val="0001166C"/>
    <w:rsid w:val="00475D16"/>
    <w:rsid w:val="00C828B1"/>
    <w:rsid w:val="00CE6117"/>
    <w:rsid w:val="00D02245"/>
    <w:rsid w:val="00E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Зайнуллина</cp:lastModifiedBy>
  <cp:revision>2</cp:revision>
  <dcterms:created xsi:type="dcterms:W3CDTF">2016-06-11T07:31:00Z</dcterms:created>
  <dcterms:modified xsi:type="dcterms:W3CDTF">2016-06-11T07:31:00Z</dcterms:modified>
</cp:coreProperties>
</file>