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227CB4" w:rsidRDefault="003971F0" w:rsidP="00227CB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8F633A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F633A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я</w:t>
      </w:r>
      <w:r w:rsidRPr="008F633A">
        <w:rPr>
          <w:bCs/>
          <w:color w:val="000000"/>
          <w:sz w:val="28"/>
          <w:szCs w:val="28"/>
        </w:rPr>
        <w:t xml:space="preserve"> Кабинета Министров Республики Татарстан </w:t>
      </w:r>
      <w:r>
        <w:rPr>
          <w:bCs/>
          <w:color w:val="000000"/>
          <w:sz w:val="28"/>
          <w:szCs w:val="28"/>
        </w:rPr>
        <w:t>«</w:t>
      </w:r>
      <w:bookmarkStart w:id="0" w:name="_GoBack"/>
      <w:bookmarkEnd w:id="0"/>
      <w:r w:rsidRPr="008F633A">
        <w:rPr>
          <w:bCs/>
          <w:color w:val="000000"/>
          <w:sz w:val="28"/>
          <w:szCs w:val="28"/>
        </w:rPr>
        <w:t xml:space="preserve">О внесении изменений в постановление Кабинета Министров Республики Татарстан от 14.05.2007 № 181 «Об учреждении грантов Правительства Республики Татарстан для поддержки проектов творческих коллективов муниципальных </w:t>
      </w:r>
      <w:r>
        <w:rPr>
          <w:bCs/>
          <w:color w:val="000000"/>
          <w:sz w:val="28"/>
          <w:szCs w:val="28"/>
        </w:rPr>
        <w:t>учреждений культуры и искусства</w:t>
      </w:r>
      <w:r w:rsidR="0024503D" w:rsidRPr="0024503D">
        <w:rPr>
          <w:bCs/>
          <w:color w:val="000000"/>
          <w:sz w:val="28"/>
          <w:szCs w:val="28"/>
        </w:rPr>
        <w:t>»</w:t>
      </w:r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Шарафутдинова Эльвира Рафизовна</cp:lastModifiedBy>
  <cp:revision>2</cp:revision>
  <dcterms:created xsi:type="dcterms:W3CDTF">2018-04-09T08:41:00Z</dcterms:created>
  <dcterms:modified xsi:type="dcterms:W3CDTF">2018-04-09T08:41:00Z</dcterms:modified>
</cp:coreProperties>
</file>