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404EC3" w:rsidRDefault="00404EC3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 w:rsidRPr="00404EC3">
        <w:rPr>
          <w:sz w:val="28"/>
          <w:szCs w:val="28"/>
          <w:u w:val="single"/>
        </w:rPr>
        <w:t xml:space="preserve">проект </w:t>
      </w:r>
      <w:r w:rsidR="004017FF">
        <w:rPr>
          <w:sz w:val="28"/>
          <w:szCs w:val="28"/>
          <w:u w:val="single"/>
        </w:rPr>
        <w:t>приказа Министерства экономики Республики Татарстан</w:t>
      </w:r>
      <w:r w:rsidR="00723389" w:rsidRPr="00404EC3">
        <w:rPr>
          <w:sz w:val="28"/>
          <w:szCs w:val="28"/>
          <w:u w:val="single"/>
        </w:rPr>
        <w:t>, подготовлен Министерством экономики Республики Татарстан</w:t>
      </w:r>
      <w:r w:rsidR="00DB019A" w:rsidRPr="00404EC3">
        <w:rPr>
          <w:sz w:val="28"/>
          <w:szCs w:val="28"/>
          <w:u w:val="single"/>
        </w:rPr>
        <w:t>                 </w:t>
      </w:r>
      <w:r w:rsidR="00723389" w:rsidRPr="00404EC3">
        <w:rPr>
          <w:sz w:val="28"/>
          <w:szCs w:val="28"/>
        </w:rPr>
        <w:t>_____________________________________________</w:t>
      </w:r>
    </w:p>
    <w:p w:rsidR="00DB019A" w:rsidRPr="00404EC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EC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 w:rsidRPr="00404EC3">
        <w:rPr>
          <w:rFonts w:ascii="Times New Roman" w:hAnsi="Times New Roman" w:cs="Times New Roman"/>
          <w:sz w:val="20"/>
          <w:szCs w:val="20"/>
        </w:rPr>
        <w:t xml:space="preserve"> </w:t>
      </w:r>
      <w:r w:rsidRPr="00404EC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404EC3">
        <w:rPr>
          <w:rFonts w:ascii="Times New Roman" w:hAnsi="Times New Roman" w:cs="Times New Roman"/>
          <w:sz w:val="20"/>
          <w:szCs w:val="20"/>
        </w:rPr>
        <w:t xml:space="preserve"> уполномоченного на его издание)</w:t>
      </w:r>
    </w:p>
    <w:p w:rsidR="002E48EE" w:rsidRPr="00DB019A" w:rsidRDefault="00DC669D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C669D">
        <w:rPr>
          <w:rFonts w:ascii="Times New Roman" w:hAnsi="Times New Roman" w:cs="Times New Roman"/>
          <w:sz w:val="28"/>
          <w:szCs w:val="24"/>
          <w:u w:val="single"/>
        </w:rPr>
        <w:t>«Об утверждении Порядка организации проведения экспертизы научно-исследовательских, опытно-конструкторских и технологических работ и инновационных проектов, предлагаемых к включению в государственные программы для дальнейшей реализации за счет средств бюджета Республики Татарстан»</w:t>
      </w:r>
      <w:r w:rsidR="00404EC3" w:rsidRPr="00404EC3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DC3A43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</w:t>
      </w:r>
      <w:r w:rsidR="00F4002C" w:rsidRPr="00F4002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917FB3">
        <w:rPr>
          <w:rFonts w:ascii="Times New Roman" w:hAnsi="Times New Roman" w:cs="Times New Roman"/>
          <w:sz w:val="28"/>
          <w:szCs w:val="24"/>
          <w:u w:val="single"/>
        </w:rPr>
        <w:t>                                                                  </w:t>
      </w:r>
      <w:r w:rsidR="001455FF">
        <w:rPr>
          <w:rFonts w:ascii="Times New Roman" w:hAnsi="Times New Roman" w:cs="Times New Roman"/>
          <w:sz w:val="28"/>
          <w:szCs w:val="24"/>
          <w:u w:val="single"/>
        </w:rPr>
        <w:t> </w:t>
      </w:r>
    </w:p>
    <w:p w:rsidR="002E48EE" w:rsidRPr="00DC3A43" w:rsidRDefault="00DB019A" w:rsidP="00DC3A4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</w:t>
      </w:r>
      <w:r w:rsidR="002E48EE" w:rsidRPr="00DC3A43">
        <w:rPr>
          <w:rFonts w:ascii="Times New Roman" w:hAnsi="Times New Roman" w:cs="Times New Roman"/>
          <w:sz w:val="20"/>
          <w:szCs w:val="20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527"/>
        <w:gridCol w:w="5028"/>
        <w:gridCol w:w="1984"/>
      </w:tblGrid>
      <w:tr w:rsidR="002E48EE" w:rsidRPr="002E48EE" w:rsidTr="0048011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3011C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3011C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480110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Гульназ Мунировна</w:t>
            </w:r>
            <w:r w:rsidRPr="00480110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Министерства юстиции Российской Федерации от 05.04.2012 № 622</w:t>
            </w:r>
            <w:r w:rsidRPr="00480110">
              <w:rPr>
                <w:rFonts w:ascii="Times New Roman" w:hAnsi="Times New Roman" w:cs="Times New Roman"/>
                <w:sz w:val="24"/>
                <w:szCs w:val="24"/>
              </w:rPr>
              <w:t>-р)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C7" w:rsidRDefault="003011C7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Пункт 4.1. «Государственные заказчики в ходе реализации государственного контракта контролируют выполнение инициаторами обязательств по объемам финансирования и результаты, сроки выполнения исполнителями научно-исследовательских работ, реализации инновационных проектов.»</w:t>
            </w:r>
          </w:p>
          <w:p w:rsidR="002E48EE" w:rsidRDefault="003011C7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пп. 3)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26.02.2019 № 96 имеет место отказ от конкурсных (аукционных) процедур – закрепление административного порядка предоставления права (блага);</w:t>
            </w:r>
          </w:p>
          <w:p w:rsidR="003011C7" w:rsidRDefault="003011C7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предполагает определения исполнителей по государственным контрактам до проведения конкурсных процедур по отбору исполнителей в порядке, определяемом законодательством о контрактной системе с учетом требований по бюджетному финансированию государственных контрактов.</w:t>
            </w:r>
          </w:p>
          <w:p w:rsidR="003011C7" w:rsidRDefault="003011C7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Пункт 2.1. «Инициатор обращается к государственному заказчику с инициативой о выполнении научно-исследовательских работ, реализации инновационных</w:t>
            </w:r>
            <w:r w:rsidR="00E96D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проектов.»</w:t>
            </w:r>
          </w:p>
          <w:p w:rsidR="00E96D27" w:rsidRDefault="00E96D27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пп. ж) п. 3 </w:t>
            </w:r>
            <w:r w:rsidRPr="00E96D27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26.02.2019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место отсутствие или неполнота административных процедур –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      </w:r>
          </w:p>
          <w:p w:rsidR="00E96D27" w:rsidRDefault="00E96D27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 отсут</w:t>
            </w:r>
            <w:r w:rsidR="00923285">
              <w:rPr>
                <w:rFonts w:ascii="Times New Roman" w:hAnsi="Times New Roman" w:cs="Times New Roman"/>
                <w:sz w:val="24"/>
                <w:szCs w:val="24"/>
              </w:rPr>
              <w:t>ствует порядок и сроки представления инициаторами инновационных проектов и научно-исследовательских работ необходимых для участия в отборе, что создает неопределенность и ограничение в реализации прав инициаторами проектов для инициации проектов. При этом, такая неопределенность создает противоречие по тексту проекта с учетом п.2.3., из которого следует, что документы для участия в отборе формируются инициаторами проектов и ответственность за недостоверность возлагается на инициаторов.</w:t>
            </w:r>
          </w:p>
          <w:p w:rsidR="00923285" w:rsidRDefault="00923285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абзац пункта 2.3. «Инициаторы вправе в 10-дневный срок, исчисляемый в рабочих днях, со дня получения уведомления повторно направить Заявку после устранения выявленных недостатков в установленном порядке.»</w:t>
            </w:r>
          </w:p>
          <w:p w:rsidR="00923285" w:rsidRDefault="00923285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абзаце отсутствует порядок представления повторной заявки, а также адресат которому такая заявка представляется.</w:t>
            </w:r>
          </w:p>
          <w:p w:rsidR="00923285" w:rsidRDefault="00923285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п.2.2. указан перечень документов, который не соотносится с перечнем критериев в п.2.4.1, по которым будут оцениваться проекты. При этом право на истребование дополнительных материалов в силу п.2.4.3. создает дипозитивное установление возможности совершения уполномоченными органами действий по выдаче заключения по проектам в отношении определенных инициаторов для включения в перечень бюджетного финансирования.</w:t>
            </w:r>
          </w:p>
          <w:p w:rsidR="00923285" w:rsidRDefault="00923285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Абзац последний пункта 2.2.: «…ранее не допускали нецелевого использования и (или) неэффективного использования предоставленных бюджетных средств.»</w:t>
            </w:r>
          </w:p>
          <w:p w:rsidR="00923285" w:rsidRDefault="00923285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пп. в) п. 3 </w:t>
            </w:r>
            <w:r w:rsidRPr="00923285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</w:t>
            </w:r>
            <w:r w:rsidRPr="0092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РФ от 26.02.2019 № 96</w:t>
            </w:r>
            <w:r w:rsidR="00127002">
              <w:rPr>
                <w:rFonts w:ascii="Times New Roman" w:hAnsi="Times New Roman" w:cs="Times New Roman"/>
                <w:sz w:val="24"/>
                <w:szCs w:val="24"/>
              </w:rPr>
              <w:t xml:space="preserve"> имеет место выборочное изменение объема прав –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лиц).</w:t>
            </w:r>
          </w:p>
          <w:p w:rsidR="00127002" w:rsidRDefault="00127002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четких критериев для ограничения участия инициаторов, таких как привлечение на основании вступивших в силу процессуальных документов предлагаемая проектом формулировка допускает обязательный отказ по усмотрению государственного заказчика без существенных оснований.</w:t>
            </w:r>
          </w:p>
          <w:p w:rsidR="00127002" w:rsidRDefault="00127002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Пункт 2.4.4. «</w:t>
            </w:r>
            <w:r w:rsidRPr="00127002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экспертизы Академии наук Республики Татарстан каждым экспертом формируется рейтинг заявок на выполнение научно-исследовательских, опытно-конструкторских и технологических работ и (или) реализацию инновационных проектов, предлагаемых к включению в государственную программу (далее – Рейтинг заявок), в рамках отраслевого сегмента по степени их значимости (ранжирование по местам) с учетом приоритетов соответствующей государственной программы, по установленной форме согласно Приложению № 2 к настоящему Положению. Наименьшее значение суммы занятых мест отражает более высокую значимость научно-исследовательских работ, инновационных проектов.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002" w:rsidRPr="00127002" w:rsidRDefault="00127002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2">
              <w:rPr>
                <w:rFonts w:ascii="Times New Roman" w:hAnsi="Times New Roman" w:cs="Times New Roman"/>
                <w:sz w:val="24"/>
                <w:szCs w:val="24"/>
              </w:rPr>
              <w:t>Согласно пп. ж)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26.02.2019 № 96 имеет место отсутствие или неполнота административных процедур –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      </w:r>
          </w:p>
          <w:p w:rsidR="00127002" w:rsidRDefault="00127002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 отсутствует порядок присвоения мест в рейтинге и порядок подведения итогов оценки.</w:t>
            </w:r>
          </w:p>
          <w:p w:rsidR="00127002" w:rsidRPr="002E48EE" w:rsidRDefault="00127002" w:rsidP="0012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исключения неопределенности предлагается определить порядок оценки и оснований для выдачи отрицательных заключений экспертами.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127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</w:t>
            </w:r>
            <w:r w:rsidR="00AC4C0D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устранения выявленных коррупциогенных факторов</w:t>
            </w:r>
            <w:bookmarkStart w:id="0" w:name="_GoBack"/>
            <w:bookmarkEnd w:id="0"/>
            <w:r w:rsidRPr="0012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8EE" w:rsidRPr="002E48EE" w:rsidTr="00480110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127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8EE" w:rsidRPr="002E48EE" w:rsidTr="00480110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127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8EE" w:rsidRPr="002E48EE" w:rsidTr="00480110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127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480110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127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18D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27002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1C7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17FF"/>
    <w:rsid w:val="0040255C"/>
    <w:rsid w:val="004026AA"/>
    <w:rsid w:val="004035D3"/>
    <w:rsid w:val="00404EC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110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28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4C0D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69D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96D27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CE41"/>
  <w15:docId w15:val="{8CD6072B-E17E-4DE7-8137-FB41571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AD26-63FC-4006-B57B-400CDB4C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Луньков Данат Игоревич</cp:lastModifiedBy>
  <cp:revision>8</cp:revision>
  <dcterms:created xsi:type="dcterms:W3CDTF">2019-03-22T14:56:00Z</dcterms:created>
  <dcterms:modified xsi:type="dcterms:W3CDTF">2019-06-17T16:27:00Z</dcterms:modified>
</cp:coreProperties>
</file>