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662D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62D">
        <w:rPr>
          <w:rFonts w:ascii="Times New Roman" w:hAnsi="Times New Roman" w:cs="Times New Roman"/>
          <w:sz w:val="24"/>
          <w:szCs w:val="24"/>
        </w:rPr>
        <w:t>по итогам независимой антикоррупционной</w:t>
      </w:r>
    </w:p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62D">
        <w:rPr>
          <w:rFonts w:ascii="Times New Roman" w:hAnsi="Times New Roman" w:cs="Times New Roman"/>
          <w:sz w:val="24"/>
          <w:szCs w:val="24"/>
        </w:rPr>
        <w:t>экспертизы и (или) общественного обсуждения проекта</w:t>
      </w:r>
    </w:p>
    <w:p w:rsidR="000F662D" w:rsidRPr="000F662D" w:rsidRDefault="000F662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74F7" w:rsidRPr="002574F7" w:rsidRDefault="000F662D" w:rsidP="00257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4F7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постановления Кабинета Министров Республики Татарстан </w:t>
      </w:r>
      <w:r w:rsidR="002574F7" w:rsidRPr="002574F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056AD" w:rsidRPr="004056AD">
        <w:rPr>
          <w:rFonts w:ascii="Times New Roman" w:hAnsi="Times New Roman" w:cs="Times New Roman"/>
          <w:sz w:val="24"/>
          <w:szCs w:val="24"/>
          <w:u w:val="single"/>
        </w:rPr>
        <w:t>Об утверждении Порядка предоставления субсидий из бюджета Республики Татарстан юридическим лицам - управляющим компаниям индустриальных парков, 100 процентов акций (долей) которых принадлежат Республике Татарстан, на осуществление капитальных вложений в объекты капитального строительства, включающие в себя создание, модернизацию и (или) реконструкцию объектов инфраструктуры индустр альных парков, находящихся в собственности указанных юридических лиц, с последующим увеличением уставного капитала таких юридических лиц в соответствии с законодательством Российской Федерации</w:t>
      </w:r>
      <w:r w:rsidR="002574F7" w:rsidRPr="002574F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574F7">
        <w:rPr>
          <w:rFonts w:ascii="Times New Roman" w:hAnsi="Times New Roman" w:cs="Times New Roman"/>
          <w:sz w:val="24"/>
          <w:szCs w:val="24"/>
          <w:u w:val="single"/>
        </w:rPr>
        <w:t>, разработанного Министерством экономики Республики Татарстан</w:t>
      </w:r>
    </w:p>
    <w:p w:rsidR="000F662D" w:rsidRPr="000F662D" w:rsidRDefault="000F66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7"/>
        <w:gridCol w:w="3019"/>
        <w:gridCol w:w="2778"/>
        <w:gridCol w:w="1818"/>
        <w:gridCol w:w="1020"/>
      </w:tblGrid>
      <w:tr w:rsidR="000F662D" w:rsidRPr="000F662D" w:rsidTr="0091347A">
        <w:tc>
          <w:tcPr>
            <w:tcW w:w="9302" w:type="dxa"/>
            <w:gridSpan w:val="5"/>
          </w:tcPr>
          <w:p w:rsidR="000F662D" w:rsidRPr="000F662D" w:rsidRDefault="000F662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0F662D" w:rsidRPr="000F662D" w:rsidTr="0091347A">
        <w:trPr>
          <w:trHeight w:val="1050"/>
        </w:trPr>
        <w:tc>
          <w:tcPr>
            <w:tcW w:w="667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Выявленный коррупциогенный фактор</w:t>
            </w: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gridSpan w:val="2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9302" w:type="dxa"/>
            <w:gridSpan w:val="5"/>
          </w:tcPr>
          <w:p w:rsidR="000F662D" w:rsidRPr="000F662D" w:rsidRDefault="000F662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gridSpan w:val="2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0C6" w:rsidRPr="000F662D" w:rsidRDefault="00C220C6">
      <w:pPr>
        <w:rPr>
          <w:rFonts w:ascii="Times New Roman" w:hAnsi="Times New Roman" w:cs="Times New Roman"/>
          <w:sz w:val="24"/>
          <w:szCs w:val="24"/>
        </w:rPr>
      </w:pPr>
    </w:p>
    <w:sectPr w:rsidR="00C220C6" w:rsidRPr="000F662D" w:rsidSect="00ED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2D"/>
    <w:rsid w:val="000F662D"/>
    <w:rsid w:val="002574F7"/>
    <w:rsid w:val="004056AD"/>
    <w:rsid w:val="00574657"/>
    <w:rsid w:val="008A3065"/>
    <w:rsid w:val="008C6A34"/>
    <w:rsid w:val="0091347A"/>
    <w:rsid w:val="00996488"/>
    <w:rsid w:val="00BB49C5"/>
    <w:rsid w:val="00C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091A1-646B-40BB-AD6D-3F361541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66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Нуретдинова Рузиля Мингазизовна</dc:creator>
  <cp:keywords/>
  <dc:description/>
  <cp:lastModifiedBy>Ёлкина Светлана Анатольевна</cp:lastModifiedBy>
  <cp:revision>2</cp:revision>
  <dcterms:created xsi:type="dcterms:W3CDTF">2019-04-30T12:18:00Z</dcterms:created>
  <dcterms:modified xsi:type="dcterms:W3CDTF">2019-04-30T12:18:00Z</dcterms:modified>
</cp:coreProperties>
</file>