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6A" w:rsidRPr="006B11FC" w:rsidRDefault="00804C6A" w:rsidP="00804C6A">
      <w:pPr>
        <w:spacing w:after="120"/>
        <w:ind w:left="142" w:firstLine="425"/>
        <w:jc w:val="center"/>
        <w:rPr>
          <w:rFonts w:ascii="Times New Roman" w:eastAsia="SimSun" w:hAnsi="Times New Roman"/>
          <w:bCs/>
          <w:sz w:val="28"/>
          <w:szCs w:val="28"/>
          <w:lang w:eastAsia="zh-CN"/>
        </w:rPr>
      </w:pPr>
      <w:r w:rsidRPr="006B11FC">
        <w:rPr>
          <w:noProof/>
          <w:lang w:eastAsia="ru-RU"/>
        </w:rPr>
        <w:drawing>
          <wp:anchor distT="0" distB="0" distL="114300" distR="114300" simplePos="0" relativeHeight="251659264" behindDoc="0" locked="0" layoutInCell="1" allowOverlap="1" wp14:anchorId="3BA21BFA" wp14:editId="55181CF6">
            <wp:simplePos x="0" y="0"/>
            <wp:positionH relativeFrom="column">
              <wp:posOffset>-183515</wp:posOffset>
            </wp:positionH>
            <wp:positionV relativeFrom="paragraph">
              <wp:posOffset>220980</wp:posOffset>
            </wp:positionV>
            <wp:extent cx="1381125" cy="1381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Pr="006B11FC">
        <w:rPr>
          <w:rFonts w:ascii="Times New Roman" w:eastAsia="SimSun" w:hAnsi="Times New Roman"/>
          <w:bCs/>
          <w:sz w:val="28"/>
          <w:szCs w:val="28"/>
          <w:lang w:val="tt-RU" w:eastAsia="zh-CN"/>
        </w:rPr>
        <w:t xml:space="preserve">МИНИСТЕРСТВО </w:t>
      </w:r>
      <w:r w:rsidRPr="006B11FC">
        <w:rPr>
          <w:rFonts w:ascii="Times New Roman" w:eastAsia="SimSun" w:hAnsi="Times New Roman"/>
          <w:bCs/>
          <w:sz w:val="28"/>
          <w:szCs w:val="28"/>
          <w:lang w:eastAsia="zh-CN"/>
        </w:rPr>
        <w:t xml:space="preserve">СЕЛЬСКОГО ХОЗЯЙСТВА И ПРОДОВОЛЬСТВИЯ </w:t>
      </w:r>
    </w:p>
    <w:p w:rsidR="00804C6A" w:rsidRPr="006B11FC" w:rsidRDefault="00804C6A" w:rsidP="00804C6A">
      <w:pPr>
        <w:spacing w:after="120"/>
        <w:ind w:left="142" w:firstLine="425"/>
        <w:jc w:val="center"/>
        <w:rPr>
          <w:rFonts w:ascii="Times New Roman" w:eastAsia="SimSun" w:hAnsi="Times New Roman"/>
          <w:bCs/>
          <w:sz w:val="28"/>
          <w:szCs w:val="28"/>
          <w:lang w:eastAsia="zh-CN"/>
        </w:rPr>
      </w:pPr>
      <w:r w:rsidRPr="006B11FC">
        <w:rPr>
          <w:rFonts w:ascii="Times New Roman" w:eastAsia="SimSun" w:hAnsi="Times New Roman"/>
          <w:bCs/>
          <w:sz w:val="28"/>
          <w:szCs w:val="28"/>
          <w:lang w:eastAsia="zh-CN"/>
        </w:rPr>
        <w:t>РЕСПУБЛИКИ ТАТАРСТАН</w:t>
      </w:r>
    </w:p>
    <w:p w:rsidR="00804C6A" w:rsidRPr="006B11FC" w:rsidRDefault="00804C6A" w:rsidP="00804C6A">
      <w:pPr>
        <w:spacing w:after="120"/>
        <w:ind w:left="142" w:firstLine="425"/>
        <w:jc w:val="center"/>
        <w:rPr>
          <w:rFonts w:ascii="Times New Roman" w:eastAsia="SimSun" w:hAnsi="Times New Roman"/>
          <w:sz w:val="28"/>
          <w:szCs w:val="28"/>
          <w:lang w:eastAsia="zh-CN"/>
        </w:rPr>
      </w:pPr>
    </w:p>
    <w:p w:rsidR="00804C6A" w:rsidRDefault="00804C6A" w:rsidP="00804C6A">
      <w:pPr>
        <w:spacing w:line="240" w:lineRule="auto"/>
        <w:jc w:val="center"/>
        <w:rPr>
          <w:rFonts w:ascii="Times New Roman" w:eastAsia="SimSun" w:hAnsi="Times New Roman"/>
          <w:sz w:val="28"/>
          <w:szCs w:val="28"/>
          <w:lang w:eastAsia="zh-CN"/>
        </w:rPr>
      </w:pPr>
    </w:p>
    <w:p w:rsidR="00804C6A" w:rsidRPr="00804C6A" w:rsidRDefault="00804C6A" w:rsidP="00804C6A">
      <w:pPr>
        <w:spacing w:line="240" w:lineRule="auto"/>
        <w:jc w:val="center"/>
        <w:rPr>
          <w:rFonts w:ascii="Times New Roman" w:hAnsi="Times New Roman" w:cs="Times New Roman"/>
          <w:sz w:val="28"/>
        </w:rPr>
      </w:pPr>
    </w:p>
    <w:p w:rsidR="0096409E" w:rsidRPr="004A750B" w:rsidRDefault="0096409E" w:rsidP="00804C6A">
      <w:pPr>
        <w:spacing w:line="240" w:lineRule="auto"/>
        <w:jc w:val="center"/>
        <w:rPr>
          <w:rFonts w:ascii="Times New Roman" w:hAnsi="Times New Roman" w:cs="Times New Roman"/>
          <w:b/>
          <w:sz w:val="28"/>
        </w:rPr>
      </w:pPr>
      <w:bookmarkStart w:id="0" w:name="_GoBack"/>
      <w:r w:rsidRPr="004A750B">
        <w:rPr>
          <w:rFonts w:ascii="Times New Roman" w:hAnsi="Times New Roman" w:cs="Times New Roman"/>
          <w:b/>
          <w:sz w:val="28"/>
        </w:rPr>
        <w:t xml:space="preserve">Минсельхоз РФ продолжает совершенствовать механизм </w:t>
      </w:r>
      <w:proofErr w:type="spellStart"/>
      <w:r w:rsidRPr="004A750B">
        <w:rPr>
          <w:rFonts w:ascii="Times New Roman" w:hAnsi="Times New Roman" w:cs="Times New Roman"/>
          <w:b/>
          <w:sz w:val="28"/>
        </w:rPr>
        <w:t>агрострахования</w:t>
      </w:r>
      <w:proofErr w:type="spellEnd"/>
    </w:p>
    <w:bookmarkEnd w:id="0"/>
    <w:p w:rsidR="0096409E" w:rsidRPr="0034374B" w:rsidRDefault="0096409E" w:rsidP="0034374B">
      <w:pPr>
        <w:spacing w:line="240" w:lineRule="auto"/>
        <w:jc w:val="both"/>
        <w:rPr>
          <w:rFonts w:ascii="Times New Roman" w:hAnsi="Times New Roman" w:cs="Times New Roman"/>
          <w:sz w:val="28"/>
        </w:rPr>
      </w:pPr>
    </w:p>
    <w:p w:rsidR="00A67412" w:rsidRPr="00804C6A" w:rsidRDefault="0096409E" w:rsidP="00804C6A">
      <w:pPr>
        <w:spacing w:after="120" w:line="240" w:lineRule="auto"/>
        <w:ind w:left="142" w:firstLine="425"/>
        <w:jc w:val="both"/>
        <w:rPr>
          <w:rFonts w:ascii="Times New Roman" w:hAnsi="Times New Roman" w:cs="Times New Roman"/>
          <w:sz w:val="28"/>
        </w:rPr>
      </w:pPr>
      <w:r w:rsidRPr="00804C6A">
        <w:rPr>
          <w:rFonts w:ascii="Times New Roman" w:hAnsi="Times New Roman" w:cs="Times New Roman"/>
          <w:sz w:val="28"/>
        </w:rPr>
        <w:t>Минсе</w:t>
      </w:r>
      <w:r w:rsidR="00A67412" w:rsidRPr="00804C6A">
        <w:rPr>
          <w:rFonts w:ascii="Times New Roman" w:hAnsi="Times New Roman" w:cs="Times New Roman"/>
          <w:sz w:val="28"/>
        </w:rPr>
        <w:t xml:space="preserve">льхозпрод РТ информирует, что Минсельхоз России в целях дальнейшего развития механизма </w:t>
      </w:r>
      <w:proofErr w:type="spellStart"/>
      <w:r w:rsidR="00A67412" w:rsidRPr="00804C6A">
        <w:rPr>
          <w:rFonts w:ascii="Times New Roman" w:hAnsi="Times New Roman" w:cs="Times New Roman"/>
          <w:sz w:val="28"/>
        </w:rPr>
        <w:t>агрострахования</w:t>
      </w:r>
      <w:proofErr w:type="spellEnd"/>
      <w:r w:rsidR="00A67412" w:rsidRPr="00804C6A">
        <w:rPr>
          <w:rFonts w:ascii="Times New Roman" w:hAnsi="Times New Roman" w:cs="Times New Roman"/>
          <w:sz w:val="28"/>
        </w:rPr>
        <w:t xml:space="preserve"> разработал проект изменений в Федеральный закон «О государственной поддержке в сфере сельскохозяйственного страхования». </w:t>
      </w:r>
    </w:p>
    <w:p w:rsidR="0096409E" w:rsidRPr="00804C6A" w:rsidRDefault="0096409E" w:rsidP="00804C6A">
      <w:pPr>
        <w:spacing w:after="120" w:line="240" w:lineRule="auto"/>
        <w:ind w:left="142" w:firstLine="425"/>
        <w:jc w:val="both"/>
        <w:rPr>
          <w:rFonts w:ascii="Times New Roman" w:hAnsi="Times New Roman" w:cs="Times New Roman"/>
          <w:sz w:val="28"/>
        </w:rPr>
      </w:pPr>
      <w:r w:rsidRPr="00804C6A">
        <w:rPr>
          <w:rFonts w:ascii="Times New Roman" w:hAnsi="Times New Roman" w:cs="Times New Roman"/>
          <w:sz w:val="28"/>
        </w:rPr>
        <w:t xml:space="preserve">Нововведения призваны сделать механизм </w:t>
      </w:r>
      <w:proofErr w:type="spellStart"/>
      <w:r w:rsidRPr="00804C6A">
        <w:rPr>
          <w:rFonts w:ascii="Times New Roman" w:hAnsi="Times New Roman" w:cs="Times New Roman"/>
          <w:sz w:val="28"/>
        </w:rPr>
        <w:t>агрострахования</w:t>
      </w:r>
      <w:proofErr w:type="spellEnd"/>
      <w:r w:rsidRPr="00804C6A">
        <w:rPr>
          <w:rFonts w:ascii="Times New Roman" w:hAnsi="Times New Roman" w:cs="Times New Roman"/>
          <w:sz w:val="28"/>
        </w:rPr>
        <w:t xml:space="preserve"> доступнее, в том числе</w:t>
      </w:r>
      <w:r w:rsidR="00A67412" w:rsidRPr="00804C6A">
        <w:rPr>
          <w:rFonts w:ascii="Times New Roman" w:hAnsi="Times New Roman" w:cs="Times New Roman"/>
          <w:sz w:val="28"/>
        </w:rPr>
        <w:t xml:space="preserve"> для малых сельхозпредприятий.</w:t>
      </w:r>
      <w:r w:rsidR="0034374B" w:rsidRPr="00804C6A">
        <w:rPr>
          <w:rFonts w:ascii="Times New Roman" w:hAnsi="Times New Roman" w:cs="Times New Roman"/>
          <w:sz w:val="28"/>
        </w:rPr>
        <w:t xml:space="preserve"> С учетом важности обеспечения имущественных интересов российских аграриев страховой защитой ведомство рассчитывает согласовать и внести указанные поправки уже в текущем году, что позволит приступить к его реализации в 2021 году.</w:t>
      </w:r>
    </w:p>
    <w:p w:rsidR="004A750B" w:rsidRPr="00804C6A" w:rsidRDefault="0034374B" w:rsidP="00804C6A">
      <w:pPr>
        <w:spacing w:after="120" w:line="240" w:lineRule="auto"/>
        <w:ind w:left="142" w:firstLine="425"/>
        <w:jc w:val="both"/>
        <w:rPr>
          <w:rFonts w:ascii="Times New Roman" w:hAnsi="Times New Roman" w:cs="Times New Roman"/>
          <w:sz w:val="28"/>
        </w:rPr>
      </w:pPr>
      <w:r w:rsidRPr="00804C6A">
        <w:rPr>
          <w:rFonts w:ascii="Times New Roman" w:hAnsi="Times New Roman" w:cs="Times New Roman"/>
          <w:sz w:val="28"/>
        </w:rPr>
        <w:t xml:space="preserve">Законопроект предусматривает целый ряд нововведений, призванных сделать механизм </w:t>
      </w:r>
      <w:proofErr w:type="spellStart"/>
      <w:r w:rsidRPr="00804C6A">
        <w:rPr>
          <w:rFonts w:ascii="Times New Roman" w:hAnsi="Times New Roman" w:cs="Times New Roman"/>
          <w:sz w:val="28"/>
        </w:rPr>
        <w:t>агрострахования</w:t>
      </w:r>
      <w:proofErr w:type="spellEnd"/>
      <w:r w:rsidRPr="00804C6A">
        <w:rPr>
          <w:rFonts w:ascii="Times New Roman" w:hAnsi="Times New Roman" w:cs="Times New Roman"/>
          <w:sz w:val="28"/>
        </w:rPr>
        <w:t xml:space="preserve"> доступнее, в том числе для малых сельхозпредприятий. В частности, предлагается введение дополнительного вида страхования </w:t>
      </w:r>
      <w:proofErr w:type="spellStart"/>
      <w:r w:rsidRPr="00804C6A">
        <w:rPr>
          <w:rFonts w:ascii="Times New Roman" w:hAnsi="Times New Roman" w:cs="Times New Roman"/>
          <w:sz w:val="28"/>
        </w:rPr>
        <w:t>сельхозтоваропроизводителей</w:t>
      </w:r>
      <w:proofErr w:type="spellEnd"/>
      <w:r w:rsidRPr="00804C6A">
        <w:rPr>
          <w:rFonts w:ascii="Times New Roman" w:hAnsi="Times New Roman" w:cs="Times New Roman"/>
          <w:sz w:val="28"/>
        </w:rPr>
        <w:t xml:space="preserve"> от чрезвычайных ситуаций (ЧС) природного характера. Новый тип договоров страхования предполагает страховое возмещение аграриям расходов на производство растениеводческой продукции при потере урожая вследствие чрезвычайной ситуации по факту официального объявления региональными властями режима ЧС.</w:t>
      </w:r>
    </w:p>
    <w:p w:rsidR="0034374B" w:rsidRPr="00804C6A" w:rsidRDefault="0034374B" w:rsidP="00804C6A">
      <w:pPr>
        <w:spacing w:after="120" w:line="240" w:lineRule="auto"/>
        <w:ind w:left="142" w:firstLine="425"/>
        <w:jc w:val="both"/>
        <w:rPr>
          <w:rFonts w:ascii="Times New Roman" w:hAnsi="Times New Roman" w:cs="Times New Roman"/>
          <w:sz w:val="28"/>
        </w:rPr>
      </w:pPr>
      <w:r w:rsidRPr="00804C6A">
        <w:rPr>
          <w:rFonts w:ascii="Times New Roman" w:hAnsi="Times New Roman" w:cs="Times New Roman"/>
          <w:sz w:val="28"/>
        </w:rPr>
        <w:t xml:space="preserve"> Минсельхоз России предлагает увеличить размер субсидий на уплату части страховой премии по риску утраты урожая </w:t>
      </w:r>
      <w:proofErr w:type="spellStart"/>
      <w:r w:rsidRPr="00804C6A">
        <w:rPr>
          <w:rFonts w:ascii="Times New Roman" w:hAnsi="Times New Roman" w:cs="Times New Roman"/>
          <w:sz w:val="28"/>
        </w:rPr>
        <w:t>сельхозкультур</w:t>
      </w:r>
      <w:proofErr w:type="spellEnd"/>
      <w:r w:rsidRPr="00804C6A">
        <w:rPr>
          <w:rFonts w:ascii="Times New Roman" w:hAnsi="Times New Roman" w:cs="Times New Roman"/>
          <w:sz w:val="28"/>
        </w:rPr>
        <w:t>, а также гибели посадок многолетних насаждений в результате ЧС природного характера. Таким образом, уровень субсидирования по договорам страхования может быть расширен с 50% до 80%, что должно повысить интерес аграриев к страховым программам с господдержкой.</w:t>
      </w:r>
    </w:p>
    <w:p w:rsidR="0034374B" w:rsidRDefault="0034374B" w:rsidP="00804C6A">
      <w:pPr>
        <w:spacing w:after="120" w:line="240" w:lineRule="auto"/>
        <w:ind w:left="142" w:firstLine="425"/>
        <w:jc w:val="both"/>
        <w:rPr>
          <w:rFonts w:ascii="Times New Roman" w:hAnsi="Times New Roman" w:cs="Times New Roman"/>
          <w:sz w:val="28"/>
        </w:rPr>
      </w:pPr>
      <w:r w:rsidRPr="00804C6A">
        <w:rPr>
          <w:rFonts w:ascii="Times New Roman" w:hAnsi="Times New Roman" w:cs="Times New Roman"/>
          <w:sz w:val="28"/>
        </w:rPr>
        <w:t>Также в рамках существующего объединения страховщиков (НСА) предусмотрено создание нового фонда компенсационных выплат при ЧС, которые будут производиться при невозможности страховщика отвечать по своим обязательствам.</w:t>
      </w:r>
    </w:p>
    <w:p w:rsidR="004D147A" w:rsidRDefault="004D147A" w:rsidP="00804C6A">
      <w:pPr>
        <w:spacing w:after="120" w:line="240" w:lineRule="auto"/>
        <w:ind w:left="142" w:firstLine="425"/>
        <w:jc w:val="both"/>
        <w:rPr>
          <w:rFonts w:ascii="Times New Roman" w:hAnsi="Times New Roman" w:cs="Times New Roman"/>
          <w:sz w:val="28"/>
        </w:rPr>
      </w:pPr>
      <w:r>
        <w:rPr>
          <w:rFonts w:ascii="Times New Roman" w:hAnsi="Times New Roman" w:cs="Times New Roman"/>
          <w:sz w:val="28"/>
        </w:rPr>
        <w:t xml:space="preserve">Татарская версия новости: </w:t>
      </w:r>
      <w:hyperlink r:id="rId5" w:history="1">
        <w:r w:rsidRPr="00F00F26">
          <w:rPr>
            <w:rStyle w:val="a3"/>
            <w:rFonts w:ascii="Times New Roman" w:hAnsi="Times New Roman" w:cs="Times New Roman"/>
            <w:sz w:val="28"/>
          </w:rPr>
          <w:t>https://agro.tatarstan.ru/tat/index.htm/news/1813511.htm</w:t>
        </w:r>
      </w:hyperlink>
      <w:r>
        <w:rPr>
          <w:rFonts w:ascii="Times New Roman" w:hAnsi="Times New Roman" w:cs="Times New Roman"/>
          <w:sz w:val="28"/>
        </w:rPr>
        <w:t xml:space="preserve"> </w:t>
      </w:r>
    </w:p>
    <w:p w:rsidR="00804C6A" w:rsidRPr="00804C6A" w:rsidRDefault="00804C6A" w:rsidP="00804C6A">
      <w:pPr>
        <w:spacing w:after="120" w:line="240" w:lineRule="auto"/>
        <w:ind w:left="142" w:firstLine="425"/>
        <w:jc w:val="both"/>
        <w:rPr>
          <w:rFonts w:ascii="Times New Roman" w:hAnsi="Times New Roman" w:cs="Times New Roman"/>
          <w:i/>
          <w:sz w:val="28"/>
        </w:rPr>
      </w:pPr>
      <w:r w:rsidRPr="00804C6A">
        <w:rPr>
          <w:rFonts w:ascii="Times New Roman" w:hAnsi="Times New Roman" w:cs="Times New Roman"/>
          <w:i/>
          <w:sz w:val="28"/>
        </w:rPr>
        <w:lastRenderedPageBreak/>
        <w:t>Пресс-служба Минсельхозпрода РТ</w:t>
      </w:r>
    </w:p>
    <w:p w:rsidR="0034374B" w:rsidRPr="0034374B" w:rsidRDefault="0034374B" w:rsidP="0034374B">
      <w:pPr>
        <w:spacing w:line="240" w:lineRule="auto"/>
        <w:jc w:val="both"/>
        <w:rPr>
          <w:rFonts w:ascii="Times New Roman" w:hAnsi="Times New Roman" w:cs="Times New Roman"/>
          <w:sz w:val="28"/>
        </w:rPr>
      </w:pPr>
    </w:p>
    <w:p w:rsidR="00E54DE9" w:rsidRDefault="00E54DE9" w:rsidP="0096409E"/>
    <w:sectPr w:rsidR="00E54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9E"/>
    <w:rsid w:val="0034374B"/>
    <w:rsid w:val="004A750B"/>
    <w:rsid w:val="004D147A"/>
    <w:rsid w:val="00804C6A"/>
    <w:rsid w:val="0096409E"/>
    <w:rsid w:val="00A67412"/>
    <w:rsid w:val="00E54DE9"/>
    <w:rsid w:val="00FB7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0C837-906D-4962-8197-ADC632E5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tatarstan.ru/tat/index.htm/news/1813511.ht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User</cp:lastModifiedBy>
  <cp:revision>2</cp:revision>
  <dcterms:created xsi:type="dcterms:W3CDTF">2020-08-28T04:05:00Z</dcterms:created>
  <dcterms:modified xsi:type="dcterms:W3CDTF">2020-08-28T04:05:00Z</dcterms:modified>
</cp:coreProperties>
</file>